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368C55F2" w:rsidR="00EE1691" w:rsidRPr="00081DF4"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r w:rsidR="00D5499C">
        <w:rPr>
          <w:rFonts w:ascii="Arial" w:eastAsia="Times New Roman" w:hAnsi="Arial"/>
          <w:b/>
          <w:sz w:val="22"/>
          <w:szCs w:val="22"/>
          <w:lang w:eastAsia="zh-CN"/>
        </w:rPr>
        <w:t>12</w:t>
      </w:r>
      <w:r w:rsidR="00283FD6">
        <w:rPr>
          <w:rFonts w:ascii="Arial" w:eastAsia="Times New Roman" w:hAnsi="Arial"/>
          <w:b/>
          <w:sz w:val="22"/>
          <w:szCs w:val="22"/>
          <w:lang w:eastAsia="zh-CN"/>
        </w:rPr>
        <w:t>5</w:t>
      </w:r>
      <w:r w:rsidR="00081DF4">
        <w:rPr>
          <w:rFonts w:ascii="Arial" w:eastAsia="Times New Roman" w:hAnsi="Arial"/>
          <w:b/>
          <w:sz w:val="22"/>
          <w:szCs w:val="22"/>
          <w:lang w:eastAsia="zh-CN"/>
        </w:rPr>
        <w:t>bis</w:t>
      </w:r>
      <w:r w:rsidR="00D5499C">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300792">
        <w:rPr>
          <w:rFonts w:ascii="Arial" w:eastAsia="Times New Roman" w:hAnsi="Arial"/>
          <w:b/>
          <w:sz w:val="22"/>
          <w:szCs w:val="22"/>
          <w:lang w:eastAsia="zh-CN"/>
        </w:rPr>
        <w:t xml:space="preserve">        </w:t>
      </w:r>
      <w:r w:rsidR="00283FD6">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5962A3" w:rsidRPr="00BF1941">
        <w:rPr>
          <w:rFonts w:ascii="Arial" w:eastAsia="Times New Roman" w:hAnsi="Arial"/>
          <w:b/>
          <w:sz w:val="22"/>
          <w:szCs w:val="22"/>
          <w:lang w:eastAsia="zh-CN"/>
        </w:rPr>
        <w:t>2</w:t>
      </w:r>
      <w:r w:rsidR="005962A3">
        <w:rPr>
          <w:rFonts w:ascii="Arial" w:eastAsia="Times New Roman" w:hAnsi="Arial"/>
          <w:b/>
          <w:sz w:val="22"/>
          <w:szCs w:val="22"/>
          <w:lang w:eastAsia="zh-CN"/>
        </w:rPr>
        <w:t>402403</w:t>
      </w:r>
    </w:p>
    <w:p w14:paraId="13BF5ACD" w14:textId="63F7057B" w:rsidR="00FB36E8" w:rsidRPr="00BF1941" w:rsidRDefault="00081DF4" w:rsidP="003300FF">
      <w:pPr>
        <w:pStyle w:val="3GPPHeader"/>
        <w:rPr>
          <w:sz w:val="22"/>
          <w:szCs w:val="22"/>
        </w:rPr>
      </w:pPr>
      <w:r>
        <w:rPr>
          <w:sz w:val="22"/>
          <w:szCs w:val="22"/>
        </w:rPr>
        <w:t>Changsha</w:t>
      </w:r>
      <w:r w:rsidR="00023882" w:rsidRPr="00023882">
        <w:rPr>
          <w:sz w:val="22"/>
          <w:szCs w:val="22"/>
        </w:rPr>
        <w:t xml:space="preserve">, </w:t>
      </w:r>
      <w:r>
        <w:rPr>
          <w:sz w:val="22"/>
          <w:szCs w:val="22"/>
        </w:rPr>
        <w:t>China</w:t>
      </w:r>
      <w:r w:rsidR="00882B99">
        <w:rPr>
          <w:sz w:val="22"/>
          <w:szCs w:val="22"/>
        </w:rPr>
        <w:t>,</w:t>
      </w:r>
      <w:r w:rsidR="00FB36E8" w:rsidRPr="00BF1941">
        <w:rPr>
          <w:sz w:val="22"/>
          <w:szCs w:val="22"/>
        </w:rPr>
        <w:t xml:space="preserve"> </w:t>
      </w:r>
      <w:r w:rsidR="00AC3381">
        <w:rPr>
          <w:sz w:val="22"/>
          <w:szCs w:val="22"/>
        </w:rPr>
        <w:t>Apr</w:t>
      </w:r>
      <w:r w:rsidR="00283FD6">
        <w:rPr>
          <w:sz w:val="22"/>
          <w:szCs w:val="22"/>
        </w:rPr>
        <w:t xml:space="preserve"> </w:t>
      </w:r>
      <w:r w:rsidR="00AC3381">
        <w:rPr>
          <w:sz w:val="22"/>
          <w:szCs w:val="22"/>
        </w:rPr>
        <w:t>15</w:t>
      </w:r>
      <w:r w:rsidR="00283FD6" w:rsidRPr="00283FD6">
        <w:rPr>
          <w:sz w:val="22"/>
          <w:szCs w:val="22"/>
          <w:vertAlign w:val="superscript"/>
        </w:rPr>
        <w:t>th</w:t>
      </w:r>
      <w:r w:rsidR="00283FD6">
        <w:rPr>
          <w:sz w:val="22"/>
          <w:szCs w:val="22"/>
        </w:rPr>
        <w:t xml:space="preserve"> – </w:t>
      </w:r>
      <w:r w:rsidR="00AC3381">
        <w:rPr>
          <w:sz w:val="22"/>
          <w:szCs w:val="22"/>
        </w:rPr>
        <w:t>19</w:t>
      </w:r>
      <w:r w:rsidR="00AC3381" w:rsidRPr="00AC3381">
        <w:rPr>
          <w:sz w:val="22"/>
          <w:szCs w:val="22"/>
          <w:vertAlign w:val="superscript"/>
        </w:rPr>
        <w:t>th</w:t>
      </w:r>
      <w:r w:rsidR="00D5499C">
        <w:rPr>
          <w:sz w:val="22"/>
          <w:szCs w:val="22"/>
        </w:rPr>
        <w:t>,</w:t>
      </w:r>
      <w:r w:rsidR="00FB36E8" w:rsidRPr="00BF1941">
        <w:rPr>
          <w:sz w:val="22"/>
          <w:szCs w:val="22"/>
        </w:rPr>
        <w:t xml:space="preserve"> 202</w:t>
      </w:r>
      <w:r w:rsidR="00283FD6">
        <w:rPr>
          <w:sz w:val="22"/>
          <w:szCs w:val="22"/>
        </w:rPr>
        <w:t>4</w:t>
      </w:r>
    </w:p>
    <w:p w14:paraId="52AA1637" w14:textId="42564C1D" w:rsidR="003300FF" w:rsidRPr="005E43A7" w:rsidRDefault="003300FF" w:rsidP="003300FF">
      <w:pPr>
        <w:pStyle w:val="3GPPHeader"/>
        <w:rPr>
          <w:rFonts w:eastAsia="MS Mincho"/>
          <w:szCs w:val="24"/>
          <w:lang w:eastAsia="x-none"/>
        </w:rPr>
      </w:pPr>
      <w:r w:rsidRPr="00433231">
        <w:rPr>
          <w:sz w:val="22"/>
          <w:szCs w:val="22"/>
          <w:lang w:val="sv-SE"/>
        </w:rPr>
        <w:t>Agenda Item:</w:t>
      </w:r>
      <w:r w:rsidRPr="00433231">
        <w:rPr>
          <w:sz w:val="22"/>
          <w:szCs w:val="22"/>
          <w:lang w:val="sv-SE"/>
        </w:rPr>
        <w:tab/>
      </w:r>
      <w:r w:rsidR="00E51A8A">
        <w:rPr>
          <w:sz w:val="22"/>
          <w:szCs w:val="22"/>
          <w:lang w:val="sv-SE"/>
        </w:rPr>
        <w:t>8.</w:t>
      </w:r>
      <w:r w:rsidR="008E36F6">
        <w:rPr>
          <w:sz w:val="22"/>
          <w:szCs w:val="22"/>
          <w:lang w:val="sv-SE"/>
        </w:rPr>
        <w:t>3.2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54D79F5D" w:rsidR="003300FF" w:rsidRPr="008C5DEF" w:rsidRDefault="003300FF" w:rsidP="003300FF">
      <w:pPr>
        <w:pStyle w:val="3GPPHeader"/>
        <w:rPr>
          <w:rFonts w:eastAsiaTheme="minorEastAsia"/>
          <w:sz w:val="22"/>
          <w:szCs w:val="22"/>
        </w:rPr>
      </w:pPr>
      <w:r>
        <w:rPr>
          <w:sz w:val="22"/>
          <w:szCs w:val="22"/>
        </w:rPr>
        <w:t>Title:</w:t>
      </w:r>
      <w:r>
        <w:rPr>
          <w:sz w:val="22"/>
          <w:szCs w:val="22"/>
        </w:rPr>
        <w:tab/>
      </w:r>
      <w:r w:rsidR="008E36F6">
        <w:rPr>
          <w:sz w:val="22"/>
          <w:szCs w:val="22"/>
        </w:rPr>
        <w:t>Area of Interest of RRM measurement prediction</w:t>
      </w:r>
      <w:r w:rsidR="00D27601" w:rsidRPr="00D27601">
        <w:rPr>
          <w:sz w:val="22"/>
          <w:szCs w:val="22"/>
        </w:rPr>
        <w:t xml:space="preserve"> </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CE6EF3">
      <w:pPr>
        <w:pStyle w:val="Heading1"/>
      </w:pPr>
      <w:r>
        <w:t>Introduction</w:t>
      </w:r>
    </w:p>
    <w:p w14:paraId="39AB30AB" w14:textId="40C9F743" w:rsidR="00556F11" w:rsidRDefault="3D28E931" w:rsidP="00566499">
      <w:pPr>
        <w:rPr>
          <w:lang w:val="en-GB"/>
        </w:rPr>
      </w:pPr>
      <w:r w:rsidRPr="048B5D29">
        <w:rPr>
          <w:lang w:val="en-GB"/>
        </w:rPr>
        <w:t>E</w:t>
      </w:r>
      <w:r w:rsidR="000B02A4" w:rsidRPr="048B5D29">
        <w:rPr>
          <w:lang w:val="en-GB"/>
        </w:rPr>
        <w:t xml:space="preserve">xisting L3 handover mechanism is </w:t>
      </w:r>
      <w:r w:rsidR="341B4875" w:rsidRPr="048B5D29">
        <w:rPr>
          <w:lang w:val="en-GB"/>
        </w:rPr>
        <w:t xml:space="preserve">typically </w:t>
      </w:r>
      <w:r w:rsidR="000B02A4" w:rsidRPr="048B5D29">
        <w:rPr>
          <w:lang w:val="en-GB"/>
        </w:rPr>
        <w:t>trigger</w:t>
      </w:r>
      <w:r w:rsidR="00777909" w:rsidRPr="048B5D29">
        <w:rPr>
          <w:lang w:val="en-GB"/>
        </w:rPr>
        <w:t>ed</w:t>
      </w:r>
      <w:r w:rsidR="000B02A4" w:rsidRPr="048B5D29">
        <w:rPr>
          <w:lang w:val="en-GB"/>
        </w:rPr>
        <w:t xml:space="preserve"> and executed based on reported measurement results and/or measurement </w:t>
      </w:r>
      <w:r w:rsidR="00EC6CED" w:rsidRPr="048B5D29">
        <w:rPr>
          <w:lang w:val="en-GB"/>
        </w:rPr>
        <w:t xml:space="preserve">events from UE. </w:t>
      </w:r>
    </w:p>
    <w:p w14:paraId="62BB50E9" w14:textId="1F1F90B8" w:rsidR="00556F11" w:rsidRDefault="00324984" w:rsidP="00566499">
      <w:pPr>
        <w:rPr>
          <w:lang w:val="en-GB"/>
        </w:rPr>
      </w:pPr>
      <w:r w:rsidRPr="048B5D29">
        <w:rPr>
          <w:lang w:val="en-GB"/>
        </w:rPr>
        <w:t>During Rel-18</w:t>
      </w:r>
      <w:r w:rsidR="003D1C64" w:rsidRPr="048B5D29">
        <w:rPr>
          <w:lang w:val="en-GB"/>
        </w:rPr>
        <w:t xml:space="preserve"> study on </w:t>
      </w:r>
      <w:r w:rsidR="00E46DA7" w:rsidRPr="048B5D29">
        <w:rPr>
          <w:lang w:val="en-GB"/>
        </w:rPr>
        <w:t xml:space="preserve">AI/ML </w:t>
      </w:r>
      <w:r w:rsidR="003D1C64" w:rsidRPr="048B5D29">
        <w:rPr>
          <w:lang w:val="en-GB"/>
        </w:rPr>
        <w:t xml:space="preserve">for NR air interface, RAN1 studied the performance of AI/ML temporal prediction </w:t>
      </w:r>
      <w:r w:rsidR="00F20E10" w:rsidRPr="048B5D29">
        <w:rPr>
          <w:lang w:val="en-GB"/>
        </w:rPr>
        <w:t xml:space="preserve">on </w:t>
      </w:r>
      <w:r w:rsidR="00E46DA7" w:rsidRPr="048B5D29">
        <w:rPr>
          <w:lang w:val="en-GB"/>
        </w:rPr>
        <w:t>beam management</w:t>
      </w:r>
      <w:r w:rsidR="00556F11" w:rsidRPr="048B5D29">
        <w:rPr>
          <w:lang w:val="en-GB"/>
        </w:rPr>
        <w:t xml:space="preserve"> [1]</w:t>
      </w:r>
      <w:r w:rsidR="00F20E10" w:rsidRPr="048B5D29">
        <w:rPr>
          <w:lang w:val="en-GB"/>
        </w:rPr>
        <w:t xml:space="preserve">, which </w:t>
      </w:r>
      <w:r w:rsidR="00E46DA7" w:rsidRPr="048B5D29">
        <w:rPr>
          <w:lang w:val="en-GB"/>
        </w:rPr>
        <w:t xml:space="preserve">proves that AI/ML can help to predict the best or top-K beam(s) among a set of beams </w:t>
      </w:r>
      <w:proofErr w:type="gramStart"/>
      <w:r w:rsidR="00F95239" w:rsidRPr="048B5D29">
        <w:rPr>
          <w:lang w:val="en-GB"/>
        </w:rPr>
        <w:t>in order to</w:t>
      </w:r>
      <w:proofErr w:type="gramEnd"/>
      <w:r w:rsidR="00F95239" w:rsidRPr="048B5D29">
        <w:rPr>
          <w:lang w:val="en-GB"/>
        </w:rPr>
        <w:t xml:space="preserve"> improve UE throughput</w:t>
      </w:r>
      <w:r w:rsidR="00CE42E4" w:rsidRPr="048B5D29">
        <w:rPr>
          <w:lang w:val="en-GB"/>
        </w:rPr>
        <w:t>.</w:t>
      </w:r>
      <w:r w:rsidR="00A470E8" w:rsidRPr="048B5D29">
        <w:rPr>
          <w:lang w:val="en-GB"/>
        </w:rPr>
        <w:t xml:space="preserve"> It has been evaluated that at least </w:t>
      </w:r>
      <w:r w:rsidR="00487E56" w:rsidRPr="048B5D29">
        <w:rPr>
          <w:lang w:val="en-GB"/>
        </w:rPr>
        <w:t>when</w:t>
      </w:r>
      <w:r w:rsidR="00A470E8" w:rsidRPr="048B5D29">
        <w:rPr>
          <w:lang w:val="en-GB"/>
        </w:rPr>
        <w:t xml:space="preserve"> </w:t>
      </w:r>
      <w:r w:rsidR="00B55A92" w:rsidRPr="048B5D29">
        <w:rPr>
          <w:lang w:val="en-GB"/>
        </w:rPr>
        <w:t>prediction time longer than 160ms, s</w:t>
      </w:r>
      <w:r w:rsidR="2BEF84E5" w:rsidRPr="048B5D29">
        <w:rPr>
          <w:lang w:val="en-GB"/>
        </w:rPr>
        <w:t>a</w:t>
      </w:r>
      <w:r w:rsidR="00B55A92" w:rsidRPr="048B5D29">
        <w:rPr>
          <w:lang w:val="en-GB"/>
        </w:rPr>
        <w:t xml:space="preserve">me prediction accuracy </w:t>
      </w:r>
      <w:r w:rsidR="00244ACB" w:rsidRPr="048B5D29">
        <w:rPr>
          <w:lang w:val="en-GB"/>
        </w:rPr>
        <w:t xml:space="preserve">for L1 beam measurement prediction </w:t>
      </w:r>
      <w:r w:rsidR="00B55A92" w:rsidRPr="048B5D29">
        <w:rPr>
          <w:lang w:val="en-GB"/>
        </w:rPr>
        <w:t>can be achieved by AI/ML</w:t>
      </w:r>
      <w:r w:rsidR="004E6022" w:rsidRPr="048B5D29">
        <w:rPr>
          <w:lang w:val="en-GB"/>
        </w:rPr>
        <w:t>, for both BM-Case2 when Set B=Set A or Set B is subset of Set A.</w:t>
      </w:r>
    </w:p>
    <w:p w14:paraId="01DA3D88" w14:textId="2469A918" w:rsidR="008727C3" w:rsidRDefault="00F25525" w:rsidP="00566499">
      <w:pPr>
        <w:rPr>
          <w:lang w:val="en-GB"/>
        </w:rPr>
      </w:pPr>
      <w:r w:rsidRPr="048B5D29">
        <w:rPr>
          <w:lang w:val="en-GB"/>
        </w:rPr>
        <w:t xml:space="preserve">Since UE </w:t>
      </w:r>
      <w:r w:rsidR="00E74A8B">
        <w:rPr>
          <w:lang w:val="en-GB"/>
        </w:rPr>
        <w:t>considers</w:t>
      </w:r>
      <w:r w:rsidR="00E74A8B" w:rsidRPr="048B5D29">
        <w:rPr>
          <w:lang w:val="en-GB"/>
        </w:rPr>
        <w:t xml:space="preserve"> </w:t>
      </w:r>
      <w:r w:rsidRPr="048B5D29">
        <w:rPr>
          <w:lang w:val="en-GB"/>
        </w:rPr>
        <w:t xml:space="preserve">L3 filtering </w:t>
      </w:r>
      <w:r w:rsidR="00E74A8B">
        <w:rPr>
          <w:lang w:val="en-GB"/>
        </w:rPr>
        <w:t xml:space="preserve">and neighbouring cell measurement </w:t>
      </w:r>
      <w:r w:rsidRPr="048B5D29">
        <w:rPr>
          <w:lang w:val="en-GB"/>
        </w:rPr>
        <w:t>before using measurement results for evaluation of reporting criteria, measurement reporting or triggering CHO</w:t>
      </w:r>
      <w:r w:rsidR="00DA4E8F" w:rsidRPr="048B5D29">
        <w:rPr>
          <w:lang w:val="en-GB"/>
        </w:rPr>
        <w:t xml:space="preserve">, further evaluation on how AI/ML prediction can help </w:t>
      </w:r>
      <w:r w:rsidR="000C3337" w:rsidRPr="048B5D29">
        <w:rPr>
          <w:lang w:val="en-GB"/>
        </w:rPr>
        <w:t xml:space="preserve">improve L3 handover </w:t>
      </w:r>
      <w:r w:rsidR="00AE177A" w:rsidRPr="048B5D29">
        <w:rPr>
          <w:lang w:val="en-GB"/>
        </w:rPr>
        <w:t xml:space="preserve">performance needs further study. </w:t>
      </w:r>
    </w:p>
    <w:p w14:paraId="73648A8D" w14:textId="6EA9DBEA" w:rsidR="00AE177A" w:rsidRDefault="00AE177A" w:rsidP="00566499">
      <w:pPr>
        <w:rPr>
          <w:lang w:val="en-GB"/>
        </w:rPr>
      </w:pPr>
      <w:r w:rsidRPr="284DE1B6">
        <w:rPr>
          <w:lang w:val="en-GB"/>
        </w:rPr>
        <w:t xml:space="preserve">Furthermore, RAN3 also studied </w:t>
      </w:r>
      <w:r w:rsidR="00452D32" w:rsidRPr="284DE1B6">
        <w:rPr>
          <w:lang w:val="en-GB"/>
        </w:rPr>
        <w:t>AI/ML based mobility at the network side</w:t>
      </w:r>
      <w:r w:rsidR="006D438E" w:rsidRPr="284DE1B6">
        <w:rPr>
          <w:lang w:val="en-GB"/>
        </w:rPr>
        <w:t xml:space="preserve"> and considers AI/ML can help to predict target cell/NG-RAN node</w:t>
      </w:r>
      <w:r w:rsidR="000E6657" w:rsidRPr="284DE1B6">
        <w:rPr>
          <w:lang w:val="en-GB"/>
        </w:rPr>
        <w:t xml:space="preserve"> by receiving predicted information from neighbouring NG-RAN node (e.g. </w:t>
      </w:r>
      <w:r w:rsidR="004E7AA2" w:rsidRPr="284DE1B6">
        <w:rPr>
          <w:lang w:val="en-GB"/>
        </w:rPr>
        <w:t>predicted resource status report, etc</w:t>
      </w:r>
      <w:r w:rsidR="000E6657" w:rsidRPr="284DE1B6">
        <w:rPr>
          <w:lang w:val="en-GB"/>
        </w:rPr>
        <w:t>)</w:t>
      </w:r>
      <w:r w:rsidR="00EE1FC9" w:rsidRPr="284DE1B6">
        <w:rPr>
          <w:lang w:val="en-GB"/>
        </w:rPr>
        <w:t xml:space="preserve"> and/or predicted UE trajectory</w:t>
      </w:r>
      <w:r w:rsidR="004E7AA2" w:rsidRPr="284DE1B6">
        <w:rPr>
          <w:lang w:val="en-GB"/>
        </w:rPr>
        <w:t>.</w:t>
      </w:r>
      <w:r w:rsidR="00A376A5" w:rsidRPr="284DE1B6">
        <w:rPr>
          <w:lang w:val="en-GB"/>
        </w:rPr>
        <w:t xml:space="preserve"> There’s no measurement enhancement over air interface </w:t>
      </w:r>
      <w:r w:rsidR="00107614" w:rsidRPr="284DE1B6">
        <w:rPr>
          <w:lang w:val="en-GB"/>
        </w:rPr>
        <w:t>concluded by RAN3 work [2]</w:t>
      </w:r>
      <w:r w:rsidR="0014245F">
        <w:rPr>
          <w:lang w:val="en-GB"/>
        </w:rPr>
        <w:t xml:space="preserve"> and exact HO instance is not considered within RAN3 AI/ML based mobility use case</w:t>
      </w:r>
      <w:r w:rsidR="00107614" w:rsidRPr="284DE1B6">
        <w:rPr>
          <w:lang w:val="en-GB"/>
        </w:rPr>
        <w:t>.</w:t>
      </w:r>
    </w:p>
    <w:p w14:paraId="5C561EDC" w14:textId="29454834" w:rsidR="00107614" w:rsidRDefault="00107614" w:rsidP="00566499">
      <w:pPr>
        <w:rPr>
          <w:lang w:val="en-GB"/>
        </w:rPr>
      </w:pPr>
      <w:r>
        <w:rPr>
          <w:lang w:val="en-GB"/>
        </w:rPr>
        <w:t xml:space="preserve">During this study item, </w:t>
      </w:r>
      <w:r w:rsidR="00414A55">
        <w:rPr>
          <w:lang w:val="en-GB"/>
        </w:rPr>
        <w:t xml:space="preserve">SID </w:t>
      </w:r>
      <w:r>
        <w:rPr>
          <w:lang w:val="en-GB"/>
        </w:rPr>
        <w:t>RP-234055 [3]</w:t>
      </w:r>
      <w:r w:rsidR="00414A55">
        <w:rPr>
          <w:lang w:val="en-GB"/>
        </w:rPr>
        <w:t xml:space="preserve"> proposes to study and evaluate following aspects for RRM measurement prediction:</w:t>
      </w:r>
    </w:p>
    <w:tbl>
      <w:tblPr>
        <w:tblStyle w:val="TableGrid"/>
        <w:tblW w:w="0" w:type="auto"/>
        <w:tblLook w:val="04A0" w:firstRow="1" w:lastRow="0" w:firstColumn="1" w:lastColumn="0" w:noHBand="0" w:noVBand="1"/>
      </w:tblPr>
      <w:tblGrid>
        <w:gridCol w:w="9350"/>
      </w:tblGrid>
      <w:tr w:rsidR="00F16F95" w:rsidRPr="00EF4F5D" w14:paraId="33C02CEC" w14:textId="77777777" w:rsidTr="00F16F95">
        <w:tc>
          <w:tcPr>
            <w:tcW w:w="9350" w:type="dxa"/>
          </w:tcPr>
          <w:p w14:paraId="6E883272" w14:textId="77777777" w:rsidR="00F16F95" w:rsidRPr="00EF4F5D" w:rsidRDefault="00F16F95" w:rsidP="00F16F95">
            <w:pPr>
              <w:widowControl w:val="0"/>
              <w:numPr>
                <w:ilvl w:val="1"/>
                <w:numId w:val="41"/>
              </w:numPr>
              <w:overflowPunct/>
              <w:autoSpaceDE/>
              <w:autoSpaceDN/>
              <w:adjustRightInd/>
              <w:spacing w:after="0"/>
              <w:jc w:val="both"/>
              <w:rPr>
                <w:rFonts w:eastAsia="DengXian"/>
                <w:bCs/>
                <w:szCs w:val="24"/>
              </w:rPr>
            </w:pPr>
            <w:r w:rsidRPr="00EF4F5D">
              <w:rPr>
                <w:bCs/>
                <w:szCs w:val="24"/>
              </w:rPr>
              <w:t>Cell-level measurement prediction including intra and inter-frequency (UE sided and NW sided model) [RAN2]</w:t>
            </w:r>
          </w:p>
          <w:p w14:paraId="30331BD9" w14:textId="0D6A2549" w:rsidR="00F16F95" w:rsidRPr="00EF4F5D" w:rsidRDefault="00F16F95" w:rsidP="00566499">
            <w:pPr>
              <w:widowControl w:val="0"/>
              <w:numPr>
                <w:ilvl w:val="2"/>
                <w:numId w:val="41"/>
              </w:numPr>
              <w:overflowPunct/>
              <w:autoSpaceDE/>
              <w:autoSpaceDN/>
              <w:adjustRightInd/>
              <w:spacing w:after="0"/>
              <w:jc w:val="both"/>
              <w:rPr>
                <w:rFonts w:eastAsia="DengXian"/>
                <w:bCs/>
                <w:szCs w:val="24"/>
              </w:rPr>
            </w:pPr>
            <w:r w:rsidRPr="00EF4F5D">
              <w:rPr>
                <w:bCs/>
                <w:szCs w:val="24"/>
              </w:rPr>
              <w:t>Inter-cell Beam-level measurement prediction for L3 Mobility (UE sided and NW sided model) [RAN2]</w:t>
            </w:r>
          </w:p>
        </w:tc>
      </w:tr>
    </w:tbl>
    <w:p w14:paraId="42D989CB" w14:textId="2481C6DE" w:rsidR="00414A55" w:rsidRPr="00566499" w:rsidRDefault="00F16F95" w:rsidP="00566499">
      <w:pPr>
        <w:rPr>
          <w:lang w:val="en-GB"/>
        </w:rPr>
      </w:pPr>
      <w:r>
        <w:rPr>
          <w:lang w:val="en-GB"/>
        </w:rPr>
        <w:t>In this contribution, we discuss the potential sub-use cases for RRM measurement prediction and how AI/ML can be used during L3 handover procedure</w:t>
      </w:r>
      <w:r w:rsidR="009D2AE6">
        <w:rPr>
          <w:lang w:val="en-GB"/>
        </w:rPr>
        <w:t>, including LCM of different sub-use cases and performance KPIs</w:t>
      </w:r>
      <w:r>
        <w:rPr>
          <w:lang w:val="en-GB"/>
        </w:rPr>
        <w:t xml:space="preserve">. </w:t>
      </w:r>
    </w:p>
    <w:p w14:paraId="4B4633E1" w14:textId="608581B8" w:rsidR="00EB0B7F" w:rsidRDefault="00CE6EF3" w:rsidP="00B268A9">
      <w:pPr>
        <w:pStyle w:val="Heading1"/>
      </w:pPr>
      <w:r>
        <w:t>Discussion</w:t>
      </w:r>
    </w:p>
    <w:p w14:paraId="12383BDA" w14:textId="77777777" w:rsidR="0055196D" w:rsidRDefault="0055196D" w:rsidP="0055196D">
      <w:pPr>
        <w:rPr>
          <w:lang w:val="en-GB"/>
        </w:rPr>
      </w:pPr>
      <w:r>
        <w:rPr>
          <w:lang w:val="en-GB"/>
        </w:rPr>
        <w:t>As captured in TR 38.843 [1], following definitions are used:</w:t>
      </w:r>
    </w:p>
    <w:tbl>
      <w:tblPr>
        <w:tblStyle w:val="TableGrid"/>
        <w:tblW w:w="0" w:type="auto"/>
        <w:tblLook w:val="04A0" w:firstRow="1" w:lastRow="0" w:firstColumn="1" w:lastColumn="0" w:noHBand="0" w:noVBand="1"/>
      </w:tblPr>
      <w:tblGrid>
        <w:gridCol w:w="9350"/>
      </w:tblGrid>
      <w:tr w:rsidR="0055196D" w14:paraId="37704E3F" w14:textId="77777777" w:rsidTr="003E1582">
        <w:tc>
          <w:tcPr>
            <w:tcW w:w="9350" w:type="dxa"/>
          </w:tcPr>
          <w:p w14:paraId="125CC8A7" w14:textId="77777777" w:rsidR="0055196D" w:rsidRDefault="0055196D" w:rsidP="003E1582">
            <w:r w:rsidRPr="002E2360">
              <w:rPr>
                <w:b/>
              </w:rPr>
              <w:t>UE-side (AI/ML) model</w:t>
            </w:r>
            <w:r w:rsidRPr="004D3578">
              <w:rPr>
                <w:b/>
              </w:rPr>
              <w:t>:</w:t>
            </w:r>
            <w:r w:rsidRPr="004D3578">
              <w:t xml:space="preserve"> </w:t>
            </w:r>
            <w:r w:rsidRPr="002E2360">
              <w:t>An AI/ML Model whose inference is performed entirely at the UE</w:t>
            </w:r>
            <w:r>
              <w:t>.</w:t>
            </w:r>
          </w:p>
          <w:p w14:paraId="0C8A79D3" w14:textId="77777777" w:rsidR="0055196D" w:rsidRPr="00930420" w:rsidRDefault="0055196D" w:rsidP="003E1582">
            <w:r w:rsidRPr="00B43B53">
              <w:rPr>
                <w:b/>
              </w:rPr>
              <w:t>Network-side (AI/ML) model</w:t>
            </w:r>
            <w:r w:rsidRPr="004D3578">
              <w:rPr>
                <w:b/>
              </w:rPr>
              <w:t>:</w:t>
            </w:r>
            <w:r w:rsidRPr="004D3578">
              <w:t xml:space="preserve"> </w:t>
            </w:r>
            <w:r w:rsidRPr="00AE191E">
              <w:rPr>
                <w:color w:val="000000"/>
              </w:rPr>
              <w:t>An AI/ML Model whose inference is performed entirely at the network</w:t>
            </w:r>
            <w:r>
              <w:rPr>
                <w:color w:val="000000"/>
              </w:rPr>
              <w:t>.</w:t>
            </w:r>
          </w:p>
        </w:tc>
      </w:tr>
    </w:tbl>
    <w:p w14:paraId="6A76A25F" w14:textId="77777777" w:rsidR="0055196D" w:rsidRDefault="0055196D" w:rsidP="0055196D">
      <w:pPr>
        <w:rPr>
          <w:lang w:val="en-GB"/>
        </w:rPr>
      </w:pPr>
      <w:r>
        <w:rPr>
          <w:lang w:val="en-GB"/>
        </w:rPr>
        <w:t>This definition can also be applicable to RRM measurement prediction, i.e. inference of measurement prediction either performed entirely at the UE or at the network.</w:t>
      </w:r>
    </w:p>
    <w:p w14:paraId="64400E65" w14:textId="10C63EF0" w:rsidR="0055196D" w:rsidRDefault="00AA01C6" w:rsidP="0055196D">
      <w:pPr>
        <w:rPr>
          <w:lang w:val="en-GB"/>
        </w:rPr>
      </w:pPr>
      <w:r>
        <w:rPr>
          <w:lang w:val="en-GB"/>
        </w:rPr>
        <w:t>As captured in SID [3]:</w:t>
      </w:r>
    </w:p>
    <w:tbl>
      <w:tblPr>
        <w:tblStyle w:val="TableGrid"/>
        <w:tblW w:w="0" w:type="auto"/>
        <w:tblLook w:val="04A0" w:firstRow="1" w:lastRow="0" w:firstColumn="1" w:lastColumn="0" w:noHBand="0" w:noVBand="1"/>
      </w:tblPr>
      <w:tblGrid>
        <w:gridCol w:w="9350"/>
      </w:tblGrid>
      <w:tr w:rsidR="00AA01C6" w14:paraId="6F3BA281" w14:textId="77777777" w:rsidTr="00AA01C6">
        <w:tc>
          <w:tcPr>
            <w:tcW w:w="9350" w:type="dxa"/>
          </w:tcPr>
          <w:p w14:paraId="2E0E2203" w14:textId="5DD631C3" w:rsidR="00AA01C6" w:rsidRDefault="00AA01C6" w:rsidP="0055196D">
            <w:pPr>
              <w:rPr>
                <w:lang w:val="en-GB"/>
              </w:rPr>
            </w:pPr>
            <w:r w:rsidRPr="008F59E5">
              <w:rPr>
                <w:bCs/>
                <w:szCs w:val="24"/>
                <w:highlight w:val="yellow"/>
              </w:rPr>
              <w:lastRenderedPageBreak/>
              <w:t>UE-side</w:t>
            </w:r>
            <w:r w:rsidRPr="008F59E5">
              <w:rPr>
                <w:bCs/>
                <w:szCs w:val="24"/>
              </w:rPr>
              <w:t xml:space="preserve"> and </w:t>
            </w:r>
            <w:r w:rsidRPr="008F59E5">
              <w:rPr>
                <w:bCs/>
                <w:szCs w:val="24"/>
                <w:highlight w:val="yellow"/>
              </w:rPr>
              <w:t>network-side</w:t>
            </w:r>
            <w:r w:rsidRPr="008F59E5">
              <w:rPr>
                <w:bCs/>
                <w:szCs w:val="24"/>
              </w:rPr>
              <w:t xml:space="preserve"> AI/ML model can be </w:t>
            </w:r>
            <w:r w:rsidRPr="008F59E5">
              <w:rPr>
                <w:bCs/>
                <w:szCs w:val="24"/>
                <w:highlight w:val="yellow"/>
              </w:rPr>
              <w:t>both considered</w:t>
            </w:r>
            <w:r w:rsidRPr="008F59E5">
              <w:rPr>
                <w:bCs/>
                <w:szCs w:val="24"/>
              </w:rPr>
              <w:t>, respectively.</w:t>
            </w:r>
          </w:p>
        </w:tc>
      </w:tr>
    </w:tbl>
    <w:p w14:paraId="7EFB35BC" w14:textId="6C4AAD51" w:rsidR="00AA01C6" w:rsidRDefault="00BE7B69" w:rsidP="0055196D">
      <w:pPr>
        <w:rPr>
          <w:lang w:val="en-GB"/>
        </w:rPr>
      </w:pPr>
      <w:r w:rsidRPr="048B5D29">
        <w:rPr>
          <w:lang w:val="en-GB"/>
        </w:rPr>
        <w:t xml:space="preserve">It is not clear about the meaning of “both considered”, e.g. </w:t>
      </w:r>
      <w:r w:rsidR="007F09E4" w:rsidRPr="048B5D29">
        <w:rPr>
          <w:lang w:val="en-GB"/>
        </w:rPr>
        <w:t xml:space="preserve">two-sided model, or </w:t>
      </w:r>
      <w:r w:rsidR="002D1585" w:rsidRPr="048B5D29">
        <w:rPr>
          <w:lang w:val="en-GB"/>
        </w:rPr>
        <w:t xml:space="preserve">UE-sided and network-sided model separately, or </w:t>
      </w:r>
      <w:r w:rsidR="00C83EA5" w:rsidRPr="048B5D29">
        <w:rPr>
          <w:lang w:val="en-GB"/>
        </w:rPr>
        <w:t xml:space="preserve">UE and network </w:t>
      </w:r>
      <w:r w:rsidR="00D33E32" w:rsidRPr="048B5D29">
        <w:rPr>
          <w:lang w:val="en-GB"/>
        </w:rPr>
        <w:t>using their single-sided model</w:t>
      </w:r>
      <w:r w:rsidR="00C83EA5" w:rsidRPr="048B5D29">
        <w:rPr>
          <w:lang w:val="en-GB"/>
        </w:rPr>
        <w:t xml:space="preserve"> </w:t>
      </w:r>
      <w:r w:rsidR="00CF362A" w:rsidRPr="048B5D29">
        <w:rPr>
          <w:lang w:val="en-GB"/>
        </w:rPr>
        <w:t xml:space="preserve">and jointly </w:t>
      </w:r>
      <w:r w:rsidR="00C83EA5" w:rsidRPr="048B5D29">
        <w:rPr>
          <w:lang w:val="en-GB"/>
        </w:rPr>
        <w:t xml:space="preserve">supporting for </w:t>
      </w:r>
      <w:r w:rsidR="003845FF" w:rsidRPr="048B5D29">
        <w:rPr>
          <w:lang w:val="en-GB"/>
        </w:rPr>
        <w:t xml:space="preserve">mobility optimization simultaneously. </w:t>
      </w:r>
      <w:r w:rsidR="00D03568" w:rsidRPr="048B5D29">
        <w:rPr>
          <w:lang w:val="en-GB"/>
        </w:rPr>
        <w:t>It is observed that</w:t>
      </w:r>
      <w:r w:rsidR="00F4256D">
        <w:rPr>
          <w:lang w:val="en-GB"/>
        </w:rPr>
        <w:t>,</w:t>
      </w:r>
      <w:r w:rsidR="00D03568" w:rsidRPr="048B5D29">
        <w:rPr>
          <w:lang w:val="en-GB"/>
        </w:rPr>
        <w:t xml:space="preserve"> </w:t>
      </w:r>
      <w:r w:rsidR="00F4256D" w:rsidRPr="048B5D29">
        <w:rPr>
          <w:lang w:val="en-GB"/>
        </w:rPr>
        <w:t>based on RAN1 experience</w:t>
      </w:r>
      <w:r w:rsidR="00F4256D">
        <w:rPr>
          <w:lang w:val="en-GB"/>
        </w:rPr>
        <w:t>,</w:t>
      </w:r>
      <w:r w:rsidR="00F4256D" w:rsidRPr="048B5D29">
        <w:rPr>
          <w:lang w:val="en-GB"/>
        </w:rPr>
        <w:t xml:space="preserve"> </w:t>
      </w:r>
      <w:r w:rsidR="00D03568" w:rsidRPr="048B5D29">
        <w:rPr>
          <w:lang w:val="en-GB"/>
        </w:rPr>
        <w:t xml:space="preserve">analysing two-sided </w:t>
      </w:r>
      <w:proofErr w:type="gramStart"/>
      <w:r w:rsidR="00D03568" w:rsidRPr="048B5D29">
        <w:rPr>
          <w:lang w:val="en-GB"/>
        </w:rPr>
        <w:t>model</w:t>
      </w:r>
      <w:proofErr w:type="gramEnd"/>
      <w:r w:rsidR="00D03568" w:rsidRPr="048B5D29">
        <w:rPr>
          <w:lang w:val="en-GB"/>
        </w:rPr>
        <w:t xml:space="preserve"> or discussing any collaboration level between UE and NW is complex. </w:t>
      </w:r>
      <w:r w:rsidR="00D33E32" w:rsidRPr="048B5D29">
        <w:rPr>
          <w:lang w:val="en-GB"/>
        </w:rPr>
        <w:t>To have a reasonable scope of this SI, w</w:t>
      </w:r>
      <w:r w:rsidR="00AA01C6" w:rsidRPr="048B5D29">
        <w:rPr>
          <w:lang w:val="en-GB"/>
        </w:rPr>
        <w:t>e think it worth to clarify that</w:t>
      </w:r>
      <w:r w:rsidR="00D33E32" w:rsidRPr="048B5D29">
        <w:rPr>
          <w:lang w:val="en-GB"/>
        </w:rPr>
        <w:t xml:space="preserve">, </w:t>
      </w:r>
      <w:r w:rsidR="006F30B6" w:rsidRPr="048B5D29">
        <w:rPr>
          <w:lang w:val="en-GB"/>
        </w:rPr>
        <w:t xml:space="preserve">two-sided </w:t>
      </w:r>
      <w:proofErr w:type="gramStart"/>
      <w:r w:rsidR="006F30B6" w:rsidRPr="048B5D29">
        <w:rPr>
          <w:lang w:val="en-GB"/>
        </w:rPr>
        <w:t>model</w:t>
      </w:r>
      <w:proofErr w:type="gramEnd"/>
      <w:r w:rsidR="006F30B6" w:rsidRPr="048B5D29">
        <w:rPr>
          <w:lang w:val="en-GB"/>
        </w:rPr>
        <w:t xml:space="preserve"> and </w:t>
      </w:r>
      <w:r w:rsidR="00D33E32" w:rsidRPr="048B5D29">
        <w:rPr>
          <w:lang w:val="en-GB"/>
        </w:rPr>
        <w:t xml:space="preserve">joint collaboration </w:t>
      </w:r>
      <w:r w:rsidR="006F30B6" w:rsidRPr="048B5D29">
        <w:rPr>
          <w:lang w:val="en-GB"/>
        </w:rPr>
        <w:t xml:space="preserve">of single-sided </w:t>
      </w:r>
      <w:r w:rsidR="0055004E" w:rsidRPr="048B5D29">
        <w:rPr>
          <w:lang w:val="en-GB"/>
        </w:rPr>
        <w:t>model</w:t>
      </w:r>
      <w:r w:rsidR="006F30B6" w:rsidRPr="048B5D29">
        <w:rPr>
          <w:lang w:val="en-GB"/>
        </w:rPr>
        <w:t xml:space="preserve"> between </w:t>
      </w:r>
      <w:r w:rsidR="00E46E17" w:rsidRPr="048B5D29">
        <w:rPr>
          <w:lang w:val="en-GB"/>
        </w:rPr>
        <w:t>network and UE are not included in the scope.</w:t>
      </w:r>
    </w:p>
    <w:p w14:paraId="7B8FDAE4" w14:textId="0B36D63B" w:rsidR="00EF589F" w:rsidRDefault="0055196D" w:rsidP="00C31C34">
      <w:pPr>
        <w:pStyle w:val="Obs-prop"/>
      </w:pPr>
      <w:r>
        <w:t xml:space="preserve">Proposal </w:t>
      </w:r>
      <w:r w:rsidR="00742E65">
        <w:t>1</w:t>
      </w:r>
      <w:r>
        <w:t xml:space="preserve">: </w:t>
      </w:r>
      <w:r w:rsidR="00E46E17">
        <w:t xml:space="preserve">During RAN2 Rel-19 SI, </w:t>
      </w:r>
      <w:r w:rsidR="005B1E00">
        <w:t xml:space="preserve">RAN2 only considers the evaluation of single-sided model </w:t>
      </w:r>
      <w:r w:rsidR="005037A4">
        <w:t>independently</w:t>
      </w:r>
      <w:r w:rsidR="005B1E00">
        <w:t xml:space="preserve">. </w:t>
      </w:r>
      <w:r w:rsidR="000447D0">
        <w:t>T</w:t>
      </w:r>
      <w:r w:rsidR="00E46E17">
        <w:t xml:space="preserve">wo-sided model, </w:t>
      </w:r>
      <w:r w:rsidR="00EF589F">
        <w:t xml:space="preserve">and </w:t>
      </w:r>
      <w:proofErr w:type="gramStart"/>
      <w:r w:rsidR="00E46E17">
        <w:t>joint collaboration</w:t>
      </w:r>
      <w:proofErr w:type="gramEnd"/>
      <w:r w:rsidR="00E46E17">
        <w:t xml:space="preserve"> </w:t>
      </w:r>
      <w:r w:rsidR="00EF589F">
        <w:t>between</w:t>
      </w:r>
      <w:r w:rsidR="00E46E17">
        <w:t xml:space="preserve"> single-sided model</w:t>
      </w:r>
      <w:r w:rsidR="00EF589F">
        <w:t>(s)</w:t>
      </w:r>
      <w:r w:rsidR="00E46E17">
        <w:t xml:space="preserve"> </w:t>
      </w:r>
      <w:r w:rsidR="00EF589F">
        <w:t>at</w:t>
      </w:r>
      <w:r w:rsidR="00E46E17">
        <w:t xml:space="preserve"> network and UE are </w:t>
      </w:r>
      <w:r w:rsidR="005B1E00">
        <w:t xml:space="preserve">not in the scope. </w:t>
      </w:r>
    </w:p>
    <w:p w14:paraId="46E21200" w14:textId="0A619810" w:rsidR="00C31C34" w:rsidRDefault="004576B3" w:rsidP="00C31C34">
      <w:pPr>
        <w:rPr>
          <w:lang w:val="en-GB"/>
        </w:rPr>
      </w:pPr>
      <w:r>
        <w:rPr>
          <w:lang w:val="en-GB"/>
        </w:rPr>
        <w:t xml:space="preserve">Based on existing mechanisms, RRM measurement is not only used for handover decisions, but also being considered in CA and DC. Since the main objective of this SI is to evaluate </w:t>
      </w:r>
      <w:r w:rsidR="002A395B">
        <w:rPr>
          <w:lang w:val="en-GB"/>
        </w:rPr>
        <w:t xml:space="preserve">AI/ML impact to UE’s mobility and handover performance, we suggest RAN2 to only focus on the case where RRM measurement prediction is used for handover. </w:t>
      </w:r>
    </w:p>
    <w:p w14:paraId="69D96197" w14:textId="1651BDED" w:rsidR="00C31C34" w:rsidRPr="008B1F62" w:rsidRDefault="00C31C34" w:rsidP="00C31C34">
      <w:pPr>
        <w:pStyle w:val="Obs-prop"/>
      </w:pPr>
      <w:r>
        <w:t xml:space="preserve">Proposal </w:t>
      </w:r>
      <w:r w:rsidR="00742E65">
        <w:t>2</w:t>
      </w:r>
      <w:r>
        <w:t>: RAN2 focuses on RRM measurement prediction used for handover only in Rel-19 SI.</w:t>
      </w:r>
    </w:p>
    <w:p w14:paraId="4BFA9383" w14:textId="291F5BCF" w:rsidR="00C31C34" w:rsidRPr="00C31C34" w:rsidRDefault="003602A4" w:rsidP="00C31C34">
      <w:pPr>
        <w:rPr>
          <w:lang w:val="en-GB"/>
        </w:rPr>
      </w:pPr>
      <w:r>
        <w:rPr>
          <w:lang w:val="en-GB"/>
        </w:rPr>
        <w:t>Furthermore, before we understand how AI/ML can help in the normal handover procedure, we think it would be good to not touch any CHO optimization</w:t>
      </w:r>
      <w:r w:rsidR="007D661B">
        <w:rPr>
          <w:lang w:val="en-GB"/>
        </w:rPr>
        <w:t>, including AI/ML based CHO and any CHO optimization based on AI/ML output</w:t>
      </w:r>
      <w:r w:rsidR="00655236">
        <w:rPr>
          <w:lang w:val="en-GB"/>
        </w:rPr>
        <w:t xml:space="preserve"> (e.g. predicted RRM measurement, </w:t>
      </w:r>
      <w:r w:rsidR="003F42E0">
        <w:rPr>
          <w:lang w:val="en-GB"/>
        </w:rPr>
        <w:t>predicted RRM measurement event, etc</w:t>
      </w:r>
      <w:r w:rsidR="00655236">
        <w:rPr>
          <w:lang w:val="en-GB"/>
        </w:rPr>
        <w:t>)</w:t>
      </w:r>
      <w:r w:rsidR="007D661B">
        <w:rPr>
          <w:lang w:val="en-GB"/>
        </w:rPr>
        <w:t>.</w:t>
      </w:r>
    </w:p>
    <w:p w14:paraId="0EC40D20" w14:textId="0702A802" w:rsidR="0055196D" w:rsidRDefault="0055196D" w:rsidP="00E34F05">
      <w:pPr>
        <w:pStyle w:val="Obs-prop"/>
      </w:pPr>
      <w:r>
        <w:t xml:space="preserve">Proposal </w:t>
      </w:r>
      <w:r w:rsidR="00742E65">
        <w:t>3</w:t>
      </w:r>
      <w:r>
        <w:t>: CHO optimization</w:t>
      </w:r>
      <w:r w:rsidR="00421FFA">
        <w:t xml:space="preserve"> (e.g. AI/ML based CHO, CHO optimization based on AI/ML intermediate output, etc)</w:t>
      </w:r>
      <w:r>
        <w:t xml:space="preserve"> is not considered in Rel-19</w:t>
      </w:r>
      <w:r w:rsidR="00421FFA">
        <w:t xml:space="preserve"> SI</w:t>
      </w:r>
      <w:r>
        <w:t>.</w:t>
      </w:r>
    </w:p>
    <w:p w14:paraId="225FEEC3" w14:textId="6E524E80" w:rsidR="00895C56" w:rsidRDefault="00557886" w:rsidP="00557886">
      <w:pPr>
        <w:pStyle w:val="Heading2"/>
      </w:pPr>
      <w:r>
        <w:t>Neighbouring Cell Measurement Prediction</w:t>
      </w:r>
    </w:p>
    <w:p w14:paraId="35291485" w14:textId="487B2D30" w:rsidR="00557886" w:rsidRDefault="005E381C" w:rsidP="00557886">
      <w:pPr>
        <w:rPr>
          <w:lang w:val="en-GB"/>
        </w:rPr>
      </w:pPr>
      <w:r>
        <w:rPr>
          <w:lang w:val="en-GB"/>
        </w:rPr>
        <w:t xml:space="preserve">There are two </w:t>
      </w:r>
      <w:r w:rsidR="00B04E67">
        <w:rPr>
          <w:lang w:val="en-GB"/>
        </w:rPr>
        <w:t>key</w:t>
      </w:r>
      <w:r>
        <w:rPr>
          <w:lang w:val="en-GB"/>
        </w:rPr>
        <w:t xml:space="preserve"> differences between </w:t>
      </w:r>
      <w:r w:rsidR="00B13D40">
        <w:rPr>
          <w:lang w:val="en-GB"/>
        </w:rPr>
        <w:t xml:space="preserve">AI/ML based </w:t>
      </w:r>
      <w:r>
        <w:rPr>
          <w:lang w:val="en-GB"/>
        </w:rPr>
        <w:t>beam management</w:t>
      </w:r>
      <w:r w:rsidR="00B13D40">
        <w:rPr>
          <w:lang w:val="en-GB"/>
        </w:rPr>
        <w:t xml:space="preserve"> and AI/ML mobility:</w:t>
      </w:r>
    </w:p>
    <w:p w14:paraId="3520C296" w14:textId="106A54F9" w:rsidR="00B13D40" w:rsidRPr="00742E65" w:rsidRDefault="003C5445" w:rsidP="00B13D40">
      <w:pPr>
        <w:pStyle w:val="ListParagraph"/>
        <w:numPr>
          <w:ilvl w:val="0"/>
          <w:numId w:val="45"/>
        </w:numPr>
        <w:rPr>
          <w:rFonts w:ascii="Times New Roman" w:hAnsi="Times New Roman"/>
          <w:sz w:val="20"/>
          <w:szCs w:val="20"/>
          <w:lang w:val="en-GB"/>
        </w:rPr>
      </w:pPr>
      <w:r w:rsidRPr="00742E65">
        <w:rPr>
          <w:rFonts w:ascii="Times New Roman" w:hAnsi="Times New Roman"/>
          <w:sz w:val="20"/>
          <w:szCs w:val="20"/>
          <w:lang w:val="en-GB"/>
        </w:rPr>
        <w:t>O</w:t>
      </w:r>
      <w:r w:rsidR="00287525" w:rsidRPr="00742E65">
        <w:rPr>
          <w:rFonts w:ascii="Times New Roman" w:hAnsi="Times New Roman"/>
          <w:sz w:val="20"/>
          <w:szCs w:val="20"/>
          <w:lang w:val="en-GB"/>
        </w:rPr>
        <w:t xml:space="preserve">n top of L1-RSRP, L3-RSRP considers L3 filtering and other reporting </w:t>
      </w:r>
      <w:proofErr w:type="gramStart"/>
      <w:r w:rsidR="00287525" w:rsidRPr="00742E65">
        <w:rPr>
          <w:rFonts w:ascii="Times New Roman" w:hAnsi="Times New Roman"/>
          <w:sz w:val="20"/>
          <w:szCs w:val="20"/>
          <w:lang w:val="en-GB"/>
        </w:rPr>
        <w:t>criteria</w:t>
      </w:r>
      <w:r w:rsidR="00A44324" w:rsidRPr="00742E65">
        <w:rPr>
          <w:rFonts w:ascii="Times New Roman" w:hAnsi="Times New Roman"/>
          <w:sz w:val="20"/>
          <w:szCs w:val="20"/>
          <w:lang w:val="en-GB"/>
        </w:rPr>
        <w:t>;</w:t>
      </w:r>
      <w:proofErr w:type="gramEnd"/>
    </w:p>
    <w:p w14:paraId="76C2BD89" w14:textId="503D0C79" w:rsidR="00287525" w:rsidRPr="00742E65" w:rsidRDefault="003C5445" w:rsidP="00BF6F79">
      <w:pPr>
        <w:pStyle w:val="ListParagraph"/>
        <w:numPr>
          <w:ilvl w:val="0"/>
          <w:numId w:val="45"/>
        </w:numPr>
        <w:rPr>
          <w:rFonts w:ascii="Times New Roman" w:hAnsi="Times New Roman"/>
          <w:lang w:val="en-GB"/>
        </w:rPr>
      </w:pPr>
      <w:r w:rsidRPr="00742E65">
        <w:rPr>
          <w:rFonts w:ascii="Times New Roman" w:hAnsi="Times New Roman"/>
          <w:sz w:val="20"/>
          <w:szCs w:val="20"/>
          <w:lang w:val="en-GB"/>
        </w:rPr>
        <w:t>H</w:t>
      </w:r>
      <w:r w:rsidR="00A44324" w:rsidRPr="00742E65">
        <w:rPr>
          <w:rFonts w:ascii="Times New Roman" w:hAnsi="Times New Roman"/>
          <w:sz w:val="20"/>
          <w:szCs w:val="20"/>
          <w:lang w:val="en-GB"/>
        </w:rPr>
        <w:t xml:space="preserve">andover decision is not only decided based on </w:t>
      </w:r>
      <w:r w:rsidR="00A10148" w:rsidRPr="00742E65">
        <w:rPr>
          <w:rFonts w:ascii="Times New Roman" w:hAnsi="Times New Roman"/>
          <w:sz w:val="20"/>
          <w:szCs w:val="20"/>
          <w:lang w:val="en-GB"/>
        </w:rPr>
        <w:t>serving</w:t>
      </w:r>
      <w:r w:rsidR="00A44324" w:rsidRPr="00742E65">
        <w:rPr>
          <w:rFonts w:ascii="Times New Roman" w:hAnsi="Times New Roman"/>
          <w:sz w:val="20"/>
          <w:szCs w:val="20"/>
          <w:lang w:val="en-GB"/>
        </w:rPr>
        <w:t xml:space="preserve"> cell measurement information, but also considering neighbouring cell measurement information.</w:t>
      </w:r>
    </w:p>
    <w:p w14:paraId="0737F14A" w14:textId="4B86AB30" w:rsidR="0028381B" w:rsidRDefault="000D5EEA" w:rsidP="00557886">
      <w:pPr>
        <w:rPr>
          <w:lang w:val="en-GB"/>
        </w:rPr>
      </w:pPr>
      <w:r>
        <w:rPr>
          <w:lang w:val="en-GB"/>
        </w:rPr>
        <w:t xml:space="preserve">For </w:t>
      </w:r>
      <w:r w:rsidR="00A10148">
        <w:rPr>
          <w:lang w:val="en-GB"/>
        </w:rPr>
        <w:t>serving</w:t>
      </w:r>
      <w:r>
        <w:rPr>
          <w:lang w:val="en-GB"/>
        </w:rPr>
        <w:t xml:space="preserve"> cell, by reusing similar concept with RAN1 beam management use cases, </w:t>
      </w:r>
      <w:r w:rsidR="0028381B">
        <w:rPr>
          <w:lang w:val="en-GB"/>
        </w:rPr>
        <w:t xml:space="preserve">AI/ML can help to predict </w:t>
      </w:r>
      <w:r w:rsidR="00A10148">
        <w:rPr>
          <w:lang w:val="en-GB"/>
        </w:rPr>
        <w:t>serving</w:t>
      </w:r>
      <w:r w:rsidR="0028381B">
        <w:rPr>
          <w:lang w:val="en-GB"/>
        </w:rPr>
        <w:t xml:space="preserve"> cell RRM measurement, i.e. L3-RSRP.</w:t>
      </w:r>
    </w:p>
    <w:p w14:paraId="5DE049B3" w14:textId="3CF3280D" w:rsidR="00156F3C" w:rsidRPr="00E2074C" w:rsidRDefault="00156F3C" w:rsidP="00156F3C">
      <w:pPr>
        <w:rPr>
          <w:lang w:val="en-GB"/>
        </w:rPr>
      </w:pPr>
      <w:r>
        <w:rPr>
          <w:lang w:val="en-GB"/>
        </w:rPr>
        <w:t xml:space="preserve">It is observed that it is difficult to perform inter-cell measurement prediction, considering the UE is moving and the correlation between </w:t>
      </w:r>
      <w:r w:rsidR="00A10148">
        <w:rPr>
          <w:lang w:val="en-GB"/>
        </w:rPr>
        <w:t>serving</w:t>
      </w:r>
      <w:r>
        <w:rPr>
          <w:lang w:val="en-GB"/>
        </w:rPr>
        <w:t xml:space="preserve"> cell and neighbouring cell could be very different. </w:t>
      </w:r>
    </w:p>
    <w:p w14:paraId="10F0A37F" w14:textId="778015ED" w:rsidR="00A46839" w:rsidRDefault="00B873BC" w:rsidP="00557886">
      <w:pPr>
        <w:rPr>
          <w:lang w:val="en-GB"/>
        </w:rPr>
      </w:pPr>
      <w:r w:rsidRPr="5048639C">
        <w:rPr>
          <w:lang w:val="en-GB"/>
        </w:rPr>
        <w:t xml:space="preserve">For neighbouring cell measurement </w:t>
      </w:r>
      <w:r w:rsidR="003D5F97" w:rsidRPr="5048639C">
        <w:rPr>
          <w:lang w:val="en-GB"/>
        </w:rPr>
        <w:t xml:space="preserve">results, </w:t>
      </w:r>
      <w:r w:rsidR="00FB001C">
        <w:rPr>
          <w:lang w:val="en-GB"/>
        </w:rPr>
        <w:t>one</w:t>
      </w:r>
      <w:r w:rsidR="00047745" w:rsidRPr="5048639C">
        <w:rPr>
          <w:lang w:val="en-GB"/>
        </w:rPr>
        <w:t xml:space="preserve"> </w:t>
      </w:r>
      <w:r w:rsidR="002D793B">
        <w:rPr>
          <w:lang w:val="en-GB"/>
        </w:rPr>
        <w:t>simple</w:t>
      </w:r>
      <w:r w:rsidR="00047745" w:rsidRPr="5048639C">
        <w:rPr>
          <w:lang w:val="en-GB"/>
        </w:rPr>
        <w:t xml:space="preserve"> prediction </w:t>
      </w:r>
      <w:r w:rsidR="00FB001C">
        <w:rPr>
          <w:lang w:val="en-GB"/>
        </w:rPr>
        <w:t>approach</w:t>
      </w:r>
      <w:r w:rsidR="00047745" w:rsidRPr="5048639C">
        <w:rPr>
          <w:lang w:val="en-GB"/>
        </w:rPr>
        <w:t xml:space="preserve"> is to</w:t>
      </w:r>
      <w:r w:rsidRPr="5048639C">
        <w:rPr>
          <w:lang w:val="en-GB"/>
        </w:rPr>
        <w:t xml:space="preserve"> </w:t>
      </w:r>
      <w:r w:rsidR="00047745" w:rsidRPr="5048639C">
        <w:rPr>
          <w:lang w:val="en-GB"/>
        </w:rPr>
        <w:t xml:space="preserve">use neighbouring cell historical measurement results to predict </w:t>
      </w:r>
      <w:r w:rsidR="009737F3" w:rsidRPr="5048639C">
        <w:rPr>
          <w:lang w:val="en-GB"/>
        </w:rPr>
        <w:t>its own</w:t>
      </w:r>
      <w:r w:rsidR="00047745" w:rsidRPr="5048639C">
        <w:rPr>
          <w:lang w:val="en-GB"/>
        </w:rPr>
        <w:t xml:space="preserve"> measurement results</w:t>
      </w:r>
      <w:r w:rsidR="00632045" w:rsidRPr="5048639C">
        <w:rPr>
          <w:lang w:val="en-GB"/>
        </w:rPr>
        <w:t>.</w:t>
      </w:r>
      <w:r w:rsidR="00483792" w:rsidRPr="5048639C">
        <w:rPr>
          <w:lang w:val="en-GB"/>
        </w:rPr>
        <w:t xml:space="preserve"> This prediction is </w:t>
      </w:r>
      <w:r w:rsidR="009737F3" w:rsidRPr="5048639C">
        <w:rPr>
          <w:lang w:val="en-GB"/>
        </w:rPr>
        <w:t xml:space="preserve">then </w:t>
      </w:r>
      <w:r w:rsidR="00483792" w:rsidRPr="5048639C">
        <w:rPr>
          <w:lang w:val="en-GB"/>
        </w:rPr>
        <w:t xml:space="preserve">equivalent to </w:t>
      </w:r>
      <w:r w:rsidR="00A10148" w:rsidRPr="5048639C">
        <w:rPr>
          <w:lang w:val="en-GB"/>
        </w:rPr>
        <w:t>serving</w:t>
      </w:r>
      <w:r w:rsidR="00483792" w:rsidRPr="5048639C">
        <w:rPr>
          <w:lang w:val="en-GB"/>
        </w:rPr>
        <w:t xml:space="preserve"> cell RRM measurement prediction.</w:t>
      </w:r>
    </w:p>
    <w:p w14:paraId="68BC35C1" w14:textId="2AD1D13D" w:rsidR="00F71976" w:rsidRPr="00C50507" w:rsidRDefault="00F71976" w:rsidP="00C50507">
      <w:pPr>
        <w:pStyle w:val="Obs-prop"/>
      </w:pPr>
      <w:r>
        <w:t xml:space="preserve">Proposal </w:t>
      </w:r>
      <w:r w:rsidR="00742E65">
        <w:t>4</w:t>
      </w:r>
      <w:r>
        <w:t xml:space="preserve">: </w:t>
      </w:r>
      <w:r w:rsidR="000414AF">
        <w:t xml:space="preserve">Intra-cell </w:t>
      </w:r>
      <w:r w:rsidR="000525C0">
        <w:t xml:space="preserve">RRM </w:t>
      </w:r>
      <w:r w:rsidR="000414AF">
        <w:t xml:space="preserve">measurement prediction (i.e. </w:t>
      </w:r>
      <w:r w:rsidR="007742A2">
        <w:t>serving cell – serving cell, neighbouring cell – neighbouring cell</w:t>
      </w:r>
      <w:r w:rsidR="000414AF">
        <w:t>)</w:t>
      </w:r>
      <w:r w:rsidR="002C75C0">
        <w:t xml:space="preserve"> is prioritized in Rel-19 RAN2 SI</w:t>
      </w:r>
      <w:r w:rsidR="001150B3">
        <w:t>.</w:t>
      </w:r>
      <w:r w:rsidR="0016146D">
        <w:t xml:space="preserve"> Inter-cell </w:t>
      </w:r>
      <w:r w:rsidR="000525C0">
        <w:t xml:space="preserve">RRM </w:t>
      </w:r>
      <w:r w:rsidR="0016146D">
        <w:t xml:space="preserve">measurement prediction </w:t>
      </w:r>
      <w:r w:rsidR="000525C0">
        <w:t>(i.e. using serving cell measurement to predict neighbouring cell measurement or vice versa) is not considered.</w:t>
      </w:r>
    </w:p>
    <w:p w14:paraId="0C820B8D" w14:textId="335CE91F" w:rsidR="00D853DB" w:rsidRPr="00D853DB" w:rsidRDefault="00D853DB" w:rsidP="00D853DB">
      <w:pPr>
        <w:pStyle w:val="Heading2"/>
      </w:pPr>
      <w:r>
        <w:t>Sub</w:t>
      </w:r>
      <w:r w:rsidR="00EB4CAA">
        <w:t>-</w:t>
      </w:r>
      <w:r>
        <w:t>Use Cases</w:t>
      </w:r>
    </w:p>
    <w:p w14:paraId="3240464B" w14:textId="18B619DB" w:rsidR="00054A24" w:rsidRPr="00E96F07" w:rsidRDefault="00CE6454" w:rsidP="048B5D29">
      <w:pPr>
        <w:rPr>
          <w:kern w:val="2"/>
          <w:lang w:eastAsia="zh-CN"/>
        </w:rPr>
      </w:pPr>
      <w:r>
        <w:rPr>
          <w:lang w:val="en-GB"/>
        </w:rPr>
        <w:t>As captured in TS 38.300 [</w:t>
      </w:r>
      <w:r w:rsidR="00843D7E">
        <w:rPr>
          <w:lang w:val="en-GB"/>
        </w:rPr>
        <w:t>2</w:t>
      </w:r>
      <w:r>
        <w:rPr>
          <w:lang w:val="en-GB"/>
        </w:rPr>
        <w:t xml:space="preserve">], </w:t>
      </w:r>
      <w:r w:rsidR="00E7167C">
        <w:rPr>
          <w:lang w:val="en-GB"/>
        </w:rPr>
        <w:t>l</w:t>
      </w:r>
      <w:proofErr w:type="spellStart"/>
      <w:r w:rsidR="00E7167C" w:rsidRPr="00E96F07">
        <w:rPr>
          <w:kern w:val="2"/>
          <w:lang w:eastAsia="zh-CN"/>
        </w:rPr>
        <w:t>oad</w:t>
      </w:r>
      <w:proofErr w:type="spellEnd"/>
      <w:r w:rsidR="00E7167C" w:rsidRPr="00E96F07">
        <w:rPr>
          <w:kern w:val="2"/>
          <w:lang w:eastAsia="zh-CN"/>
        </w:rPr>
        <w:t xml:space="preserve"> balancing </w:t>
      </w:r>
      <w:r w:rsidR="2474D33C" w:rsidRPr="00E96F07">
        <w:rPr>
          <w:kern w:val="2"/>
          <w:lang w:eastAsia="zh-CN"/>
        </w:rPr>
        <w:t xml:space="preserve">in Connected </w:t>
      </w:r>
      <w:r w:rsidR="2474D33C" w:rsidRPr="048B5D29">
        <w:rPr>
          <w:lang w:val="en-GB"/>
        </w:rPr>
        <w:t xml:space="preserve">mode </w:t>
      </w:r>
      <w:r w:rsidR="00E7167C" w:rsidRPr="00E96F07">
        <w:rPr>
          <w:kern w:val="2"/>
          <w:lang w:eastAsia="zh-CN"/>
        </w:rPr>
        <w:t xml:space="preserve">is achieved in NR with handover, redirection mechanisms upon RRC release and </w:t>
      </w:r>
      <w:r w:rsidR="5FAF1E79" w:rsidRPr="00E96F07">
        <w:rPr>
          <w:kern w:val="2"/>
          <w:lang w:eastAsia="zh-CN"/>
        </w:rPr>
        <w:t xml:space="preserve">Idle Mode </w:t>
      </w:r>
      <w:r w:rsidR="00E7167C" w:rsidRPr="00E96F07">
        <w:rPr>
          <w:kern w:val="2"/>
          <w:lang w:eastAsia="zh-CN"/>
        </w:rPr>
        <w:t xml:space="preserve">through the usage of inter-frequency and inter-RAT absolute priorities and inter-frequency </w:t>
      </w:r>
      <w:proofErr w:type="spellStart"/>
      <w:r w:rsidR="00E7167C" w:rsidRPr="00E96F07">
        <w:rPr>
          <w:kern w:val="2"/>
          <w:lang w:eastAsia="zh-CN"/>
        </w:rPr>
        <w:t>Qoffset</w:t>
      </w:r>
      <w:proofErr w:type="spellEnd"/>
      <w:r w:rsidR="00E7167C" w:rsidRPr="00E96F07">
        <w:rPr>
          <w:kern w:val="2"/>
          <w:lang w:eastAsia="zh-CN"/>
        </w:rPr>
        <w:t xml:space="preserve"> parameters.</w:t>
      </w:r>
      <w:r w:rsidR="00E7167C">
        <w:rPr>
          <w:kern w:val="2"/>
          <w:lang w:eastAsia="zh-CN"/>
        </w:rPr>
        <w:t xml:space="preserve"> </w:t>
      </w:r>
      <w:r w:rsidR="007225DF">
        <w:rPr>
          <w:kern w:val="2"/>
          <w:lang w:eastAsia="zh-CN"/>
        </w:rPr>
        <w:t>Intra-frequency and inter-frequency</w:t>
      </w:r>
      <w:r w:rsidR="00165C42">
        <w:rPr>
          <w:kern w:val="2"/>
          <w:lang w:eastAsia="zh-CN"/>
        </w:rPr>
        <w:t xml:space="preserve"> measurements are </w:t>
      </w:r>
      <w:r w:rsidR="00054A24">
        <w:rPr>
          <w:kern w:val="2"/>
          <w:lang w:eastAsia="zh-CN"/>
        </w:rPr>
        <w:t xml:space="preserve">performed by a UE in RRC_CONNECTED </w:t>
      </w:r>
      <w:r w:rsidR="00D92271">
        <w:rPr>
          <w:kern w:val="2"/>
          <w:lang w:eastAsia="zh-CN"/>
        </w:rPr>
        <w:t>mode</w:t>
      </w:r>
      <w:r w:rsidR="00054A24">
        <w:rPr>
          <w:kern w:val="2"/>
          <w:lang w:eastAsia="zh-CN"/>
        </w:rPr>
        <w:t>:</w:t>
      </w:r>
      <w:r w:rsidR="00CC44C1" w:rsidRPr="00CC44C1">
        <w:rPr>
          <w:kern w:val="2"/>
          <w:lang w:eastAsia="zh-CN"/>
        </w:rPr>
        <w:t xml:space="preserve"> </w:t>
      </w:r>
      <w:r w:rsidR="00CC44C1">
        <w:rPr>
          <w:kern w:val="2"/>
          <w:lang w:eastAsia="zh-CN"/>
        </w:rPr>
        <w:t>Handover decision is then made by network based on the measurement results reported from a UE.</w:t>
      </w:r>
    </w:p>
    <w:p w14:paraId="3C2B8E6E" w14:textId="13E6DD6D" w:rsidR="00E72637" w:rsidRDefault="00E72637" w:rsidP="00E72637">
      <w:pPr>
        <w:tabs>
          <w:tab w:val="left" w:pos="1987"/>
        </w:tabs>
        <w:rPr>
          <w:lang w:val="en-GB"/>
        </w:rPr>
      </w:pPr>
      <w:r w:rsidRPr="048B5D29">
        <w:rPr>
          <w:lang w:val="en-GB"/>
        </w:rPr>
        <w:lastRenderedPageBreak/>
        <w:t>Fundamentally, even with the participation of AI/ML, handover decision is still performed by the network. Following assumptions in RP-234055 [3] should be respected during the whole SI:</w:t>
      </w:r>
    </w:p>
    <w:tbl>
      <w:tblPr>
        <w:tblStyle w:val="TableGrid"/>
        <w:tblW w:w="0" w:type="auto"/>
        <w:tblLook w:val="04A0" w:firstRow="1" w:lastRow="0" w:firstColumn="1" w:lastColumn="0" w:noHBand="0" w:noVBand="1"/>
      </w:tblPr>
      <w:tblGrid>
        <w:gridCol w:w="9350"/>
      </w:tblGrid>
      <w:tr w:rsidR="00E72637" w14:paraId="27884880" w14:textId="77777777" w:rsidTr="003E1582">
        <w:tc>
          <w:tcPr>
            <w:tcW w:w="9350" w:type="dxa"/>
          </w:tcPr>
          <w:p w14:paraId="6E03EC2C" w14:textId="77777777" w:rsidR="00E72637" w:rsidRPr="008F59E5" w:rsidRDefault="00E72637" w:rsidP="003E1582">
            <w:pPr>
              <w:widowControl w:val="0"/>
              <w:overflowPunct/>
              <w:spacing w:after="0"/>
              <w:jc w:val="both"/>
              <w:rPr>
                <w:bCs/>
                <w:szCs w:val="24"/>
              </w:rPr>
            </w:pPr>
            <w:r w:rsidRPr="008F59E5">
              <w:rPr>
                <w:rFonts w:hint="eastAsia"/>
                <w:bCs/>
                <w:szCs w:val="24"/>
              </w:rPr>
              <w:t>T</w:t>
            </w:r>
            <w:r w:rsidRPr="008F59E5">
              <w:rPr>
                <w:bCs/>
                <w:szCs w:val="24"/>
              </w:rPr>
              <w:t xml:space="preserve">he study will focus on mobility enhancement in </w:t>
            </w:r>
            <w:r w:rsidRPr="008F59E5">
              <w:rPr>
                <w:rFonts w:hint="eastAsia"/>
                <w:bCs/>
                <w:szCs w:val="24"/>
              </w:rPr>
              <w:t>RRC_CONNECTED</w:t>
            </w:r>
            <w:r w:rsidRPr="008F59E5">
              <w:rPr>
                <w:bCs/>
                <w:szCs w:val="24"/>
              </w:rPr>
              <w:t xml:space="preserve"> mode over air interface by following existing mobility framework, i.e., </w:t>
            </w:r>
            <w:r w:rsidRPr="008F59E5">
              <w:rPr>
                <w:bCs/>
                <w:szCs w:val="24"/>
                <w:highlight w:val="yellow"/>
              </w:rPr>
              <w:t>handover decision is always made in network side</w:t>
            </w:r>
            <w:r w:rsidRPr="008F59E5">
              <w:rPr>
                <w:bCs/>
                <w:szCs w:val="24"/>
              </w:rPr>
              <w:t xml:space="preserve">. Mobility use cases focus on standalone NR </w:t>
            </w:r>
            <w:proofErr w:type="spellStart"/>
            <w:r w:rsidRPr="008F59E5">
              <w:rPr>
                <w:bCs/>
                <w:szCs w:val="24"/>
              </w:rPr>
              <w:t>PCell</w:t>
            </w:r>
            <w:proofErr w:type="spellEnd"/>
            <w:r w:rsidRPr="008F59E5">
              <w:rPr>
                <w:bCs/>
                <w:szCs w:val="24"/>
              </w:rPr>
              <w:t xml:space="preserve"> change. </w:t>
            </w:r>
            <w:r w:rsidRPr="008F59E5">
              <w:rPr>
                <w:bCs/>
                <w:szCs w:val="24"/>
                <w:highlight w:val="yellow"/>
              </w:rPr>
              <w:t>UE-side</w:t>
            </w:r>
            <w:r w:rsidRPr="008F59E5">
              <w:rPr>
                <w:bCs/>
                <w:szCs w:val="24"/>
              </w:rPr>
              <w:t xml:space="preserve"> and </w:t>
            </w:r>
            <w:r w:rsidRPr="008F59E5">
              <w:rPr>
                <w:bCs/>
                <w:szCs w:val="24"/>
                <w:highlight w:val="yellow"/>
              </w:rPr>
              <w:t>network-side</w:t>
            </w:r>
            <w:r w:rsidRPr="008F59E5">
              <w:rPr>
                <w:bCs/>
                <w:szCs w:val="24"/>
              </w:rPr>
              <w:t xml:space="preserve"> AI/ML model can be </w:t>
            </w:r>
            <w:r w:rsidRPr="008F59E5">
              <w:rPr>
                <w:bCs/>
                <w:szCs w:val="24"/>
                <w:highlight w:val="yellow"/>
              </w:rPr>
              <w:t>both considered</w:t>
            </w:r>
            <w:r w:rsidRPr="008F59E5">
              <w:rPr>
                <w:bCs/>
                <w:szCs w:val="24"/>
              </w:rPr>
              <w:t>, respectively.</w:t>
            </w:r>
          </w:p>
        </w:tc>
      </w:tr>
    </w:tbl>
    <w:p w14:paraId="7B52B5C5" w14:textId="5990126C" w:rsidR="004010F0" w:rsidRDefault="00BE4017" w:rsidP="004010F0">
      <w:pPr>
        <w:rPr>
          <w:lang w:val="en-GB"/>
        </w:rPr>
      </w:pPr>
      <w:r>
        <w:rPr>
          <w:lang w:val="en-GB"/>
        </w:rPr>
        <w:t>AI/ML</w:t>
      </w:r>
      <w:r w:rsidR="009630F2">
        <w:rPr>
          <w:lang w:val="en-GB"/>
        </w:rPr>
        <w:t xml:space="preserve"> can be applied </w:t>
      </w:r>
      <w:r w:rsidR="00CB5C88">
        <w:rPr>
          <w:lang w:val="en-GB"/>
        </w:rPr>
        <w:t>to generate following outputs</w:t>
      </w:r>
      <w:r w:rsidR="004010F0">
        <w:rPr>
          <w:lang w:val="en-GB"/>
        </w:rPr>
        <w:t>:</w:t>
      </w:r>
    </w:p>
    <w:p w14:paraId="411B5C14" w14:textId="2F83264C" w:rsidR="00B97494" w:rsidRDefault="007678C9" w:rsidP="00A53270">
      <w:pPr>
        <w:jc w:val="center"/>
        <w:rPr>
          <w:lang w:val="en-GB"/>
        </w:rPr>
      </w:pPr>
      <w:r>
        <w:object w:dxaOrig="7963" w:dyaOrig="1802" w14:anchorId="464F0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25pt;height:1in" o:ole="">
            <v:imagedata r:id="rId13" o:title=""/>
          </v:shape>
          <o:OLEObject Type="Embed" ProgID="Visio.Drawing.15" ShapeID="_x0000_i1025" DrawAspect="Content" ObjectID="_1773777190" r:id="rId14"/>
        </w:object>
      </w:r>
    </w:p>
    <w:p w14:paraId="1BF15032" w14:textId="79F115AA" w:rsidR="001B38DC" w:rsidRDefault="001B38DC" w:rsidP="004010F0">
      <w:pPr>
        <w:rPr>
          <w:lang w:val="en-GB"/>
        </w:rPr>
      </w:pPr>
      <w:r w:rsidRPr="284DE1B6">
        <w:rPr>
          <w:lang w:val="en-GB"/>
        </w:rPr>
        <w:t xml:space="preserve">1) AI/ML model is used to </w:t>
      </w:r>
      <w:r w:rsidR="00EF2089" w:rsidRPr="284DE1B6">
        <w:rPr>
          <w:lang w:val="en-GB"/>
        </w:rPr>
        <w:t>replace legacy procedures, e.g. L3 filtering</w:t>
      </w:r>
      <w:r w:rsidR="00A3057C" w:rsidRPr="284DE1B6">
        <w:rPr>
          <w:lang w:val="en-GB"/>
        </w:rPr>
        <w:t>, by using a reduced number of measurements</w:t>
      </w:r>
      <w:r w:rsidR="000419E3" w:rsidRPr="284DE1B6">
        <w:rPr>
          <w:lang w:val="en-GB"/>
        </w:rPr>
        <w:t>, in either temporal domain (</w:t>
      </w:r>
      <w:r w:rsidR="00CE1DDE" w:rsidRPr="284DE1B6">
        <w:rPr>
          <w:lang w:val="en-GB"/>
        </w:rPr>
        <w:t>e.g. subset of existing measurement collection</w:t>
      </w:r>
      <w:r w:rsidR="002715D1" w:rsidRPr="284DE1B6">
        <w:rPr>
          <w:lang w:val="en-GB"/>
        </w:rPr>
        <w:t>, longer duration for measurement collection</w:t>
      </w:r>
      <w:r w:rsidR="000419E3" w:rsidRPr="284DE1B6">
        <w:rPr>
          <w:lang w:val="en-GB"/>
        </w:rPr>
        <w:t>) or spatial domain</w:t>
      </w:r>
      <w:r w:rsidR="00BA69EA" w:rsidRPr="284DE1B6">
        <w:rPr>
          <w:lang w:val="en-GB"/>
        </w:rPr>
        <w:t xml:space="preserve"> </w:t>
      </w:r>
      <w:r w:rsidR="00CE1DDE" w:rsidRPr="284DE1B6">
        <w:rPr>
          <w:lang w:val="en-GB"/>
        </w:rPr>
        <w:t>(e.g. subset of measurement beams</w:t>
      </w:r>
      <w:r w:rsidR="00BA69EA" w:rsidRPr="284DE1B6">
        <w:rPr>
          <w:lang w:val="en-GB"/>
        </w:rPr>
        <w:t>)</w:t>
      </w:r>
      <w:r w:rsidR="000419E3" w:rsidRPr="284DE1B6">
        <w:rPr>
          <w:lang w:val="en-GB"/>
        </w:rPr>
        <w:t>.</w:t>
      </w:r>
      <w:r w:rsidR="00E770EE" w:rsidRPr="284DE1B6">
        <w:rPr>
          <w:lang w:val="en-GB"/>
        </w:rPr>
        <w:t xml:space="preserve"> Since this use case considers </w:t>
      </w:r>
      <w:r w:rsidR="00D711C6" w:rsidRPr="284DE1B6">
        <w:rPr>
          <w:lang w:val="en-GB"/>
        </w:rPr>
        <w:t>historical</w:t>
      </w:r>
      <w:r w:rsidR="00E770EE" w:rsidRPr="284DE1B6">
        <w:rPr>
          <w:lang w:val="en-GB"/>
        </w:rPr>
        <w:t xml:space="preserve"> measurements as input and generate present </w:t>
      </w:r>
      <w:r w:rsidR="00D711C6" w:rsidRPr="284DE1B6">
        <w:rPr>
          <w:lang w:val="en-GB"/>
        </w:rPr>
        <w:t xml:space="preserve">cell-/beam level measurement results, </w:t>
      </w:r>
      <w:r w:rsidR="00A3778F" w:rsidRPr="284DE1B6">
        <w:rPr>
          <w:lang w:val="en-GB"/>
        </w:rPr>
        <w:t>this method can be called as “present RRM measurement prediction</w:t>
      </w:r>
      <w:r w:rsidR="00910125" w:rsidRPr="284DE1B6">
        <w:rPr>
          <w:lang w:val="en-GB"/>
        </w:rPr>
        <w:t xml:space="preserve"> of the same cell</w:t>
      </w:r>
      <w:r w:rsidR="00A3778F" w:rsidRPr="284DE1B6">
        <w:rPr>
          <w:lang w:val="en-GB"/>
        </w:rPr>
        <w:t>”.</w:t>
      </w:r>
      <w:r w:rsidR="00DA623D">
        <w:rPr>
          <w:lang w:val="en-GB"/>
        </w:rPr>
        <w:t xml:space="preserve"> The </w:t>
      </w:r>
      <w:r w:rsidR="173EB7BE" w:rsidRPr="23693817">
        <w:rPr>
          <w:lang w:val="en-GB"/>
        </w:rPr>
        <w:t>“</w:t>
      </w:r>
      <w:r w:rsidR="00DA623D">
        <w:rPr>
          <w:lang w:val="en-GB"/>
        </w:rPr>
        <w:t>same cell</w:t>
      </w:r>
      <w:r w:rsidR="5380DB9A" w:rsidRPr="23693817">
        <w:rPr>
          <w:lang w:val="en-GB"/>
        </w:rPr>
        <w:t>”</w:t>
      </w:r>
      <w:r w:rsidR="00DA623D">
        <w:rPr>
          <w:lang w:val="en-GB"/>
        </w:rPr>
        <w:t xml:space="preserve"> </w:t>
      </w:r>
      <w:r w:rsidR="0036316F">
        <w:rPr>
          <w:lang w:val="en-GB"/>
        </w:rPr>
        <w:t>here is applicable to both serving cell and neighbouring cell, i.e. “serving cell – serving cell”, “neighbouring cell – neighbouring cell”.</w:t>
      </w:r>
    </w:p>
    <w:p w14:paraId="3CF1CB31" w14:textId="348C6C9B" w:rsidR="00B97494" w:rsidRDefault="007678C9" w:rsidP="00911A10">
      <w:pPr>
        <w:jc w:val="center"/>
        <w:rPr>
          <w:lang w:val="en-GB"/>
        </w:rPr>
      </w:pPr>
      <w:r>
        <w:object w:dxaOrig="7963" w:dyaOrig="1802" w14:anchorId="1DB78A15">
          <v:shape id="_x0000_i1026" type="#_x0000_t75" style="width:319.35pt;height:1in" o:ole="">
            <v:imagedata r:id="rId15" o:title=""/>
          </v:shape>
          <o:OLEObject Type="Embed" ProgID="Visio.Drawing.15" ShapeID="_x0000_i1026" DrawAspect="Content" ObjectID="_1773777191" r:id="rId16"/>
        </w:object>
      </w:r>
    </w:p>
    <w:p w14:paraId="4FB517FB" w14:textId="6DBB0EFF" w:rsidR="004010F0" w:rsidRDefault="00A14682" w:rsidP="004010F0">
      <w:pPr>
        <w:rPr>
          <w:lang w:val="en-GB"/>
        </w:rPr>
      </w:pPr>
      <w:r>
        <w:rPr>
          <w:lang w:val="en-GB"/>
        </w:rPr>
        <w:t>2</w:t>
      </w:r>
      <w:r w:rsidR="004010F0">
        <w:rPr>
          <w:lang w:val="en-GB"/>
        </w:rPr>
        <w:t xml:space="preserve">) AI/ML model is used to predict </w:t>
      </w:r>
      <w:r w:rsidR="00FA06E7">
        <w:rPr>
          <w:lang w:val="en-GB"/>
        </w:rPr>
        <w:t>cell-/beam-level</w:t>
      </w:r>
      <w:r w:rsidR="00DA2CA7">
        <w:rPr>
          <w:lang w:val="en-GB"/>
        </w:rPr>
        <w:t xml:space="preserve"> measurement results</w:t>
      </w:r>
      <w:r w:rsidR="000306D8">
        <w:rPr>
          <w:lang w:val="en-GB"/>
        </w:rPr>
        <w:t xml:space="preserve"> (i.e. L3-RSRP)</w:t>
      </w:r>
      <w:r w:rsidR="00DA2CA7">
        <w:rPr>
          <w:lang w:val="en-GB"/>
        </w:rPr>
        <w:t xml:space="preserve"> in future time instance, including intra-/inter-frequency measurements</w:t>
      </w:r>
      <w:r w:rsidR="0049764A">
        <w:rPr>
          <w:lang w:val="en-GB"/>
        </w:rPr>
        <w:t xml:space="preserve"> according to the correlation with historical measurement results</w:t>
      </w:r>
      <w:r w:rsidR="00FA06E7">
        <w:rPr>
          <w:lang w:val="en-GB"/>
        </w:rPr>
        <w:t>. In this method,</w:t>
      </w:r>
      <w:r w:rsidR="00D20492">
        <w:rPr>
          <w:lang w:val="en-GB"/>
        </w:rPr>
        <w:t xml:space="preserve"> </w:t>
      </w:r>
      <w:r w:rsidR="00553D52">
        <w:rPr>
          <w:lang w:val="en-GB"/>
        </w:rPr>
        <w:t xml:space="preserve">based on the predicted measurement results, </w:t>
      </w:r>
      <w:r w:rsidR="00553D52" w:rsidRPr="008B0ACF">
        <w:rPr>
          <w:u w:val="single"/>
          <w:lang w:val="en-GB"/>
        </w:rPr>
        <w:t xml:space="preserve">network can </w:t>
      </w:r>
      <w:r w:rsidR="0072564A" w:rsidRPr="008B0ACF">
        <w:rPr>
          <w:u w:val="single"/>
          <w:lang w:val="en-GB"/>
        </w:rPr>
        <w:t>decide whether to prepare/perform handover accordingly</w:t>
      </w:r>
      <w:r w:rsidR="0072564A">
        <w:rPr>
          <w:lang w:val="en-GB"/>
        </w:rPr>
        <w:t>.</w:t>
      </w:r>
      <w:r w:rsidR="00585CF0">
        <w:rPr>
          <w:lang w:val="en-GB"/>
        </w:rPr>
        <w:t xml:space="preserve"> Since AI/ML model is used to predict measurement results</w:t>
      </w:r>
      <w:r w:rsidR="00EE0696">
        <w:rPr>
          <w:lang w:val="en-GB"/>
        </w:rPr>
        <w:t xml:space="preserve"> (e.g. cell-level, beam-level)</w:t>
      </w:r>
      <w:r w:rsidR="00F50244">
        <w:rPr>
          <w:lang w:val="en-GB"/>
        </w:rPr>
        <w:t xml:space="preserve"> in future time instance</w:t>
      </w:r>
      <w:r w:rsidR="00585CF0">
        <w:rPr>
          <w:lang w:val="en-GB"/>
        </w:rPr>
        <w:t xml:space="preserve">, for simplicity, </w:t>
      </w:r>
      <w:r w:rsidR="00297EF8">
        <w:rPr>
          <w:lang w:val="en-GB"/>
        </w:rPr>
        <w:t>this method can be called as “</w:t>
      </w:r>
      <w:r w:rsidR="000F5CF4">
        <w:rPr>
          <w:lang w:val="en-GB"/>
        </w:rPr>
        <w:t>RRM measurement prediction in future time instance</w:t>
      </w:r>
      <w:r w:rsidR="00910125">
        <w:rPr>
          <w:lang w:val="en-GB"/>
        </w:rPr>
        <w:t xml:space="preserve"> of the same cell</w:t>
      </w:r>
      <w:r w:rsidR="00297EF8">
        <w:rPr>
          <w:lang w:val="en-GB"/>
        </w:rPr>
        <w:t>”.</w:t>
      </w:r>
      <w:r w:rsidR="0060751D">
        <w:rPr>
          <w:lang w:val="en-GB"/>
        </w:rPr>
        <w:t xml:space="preserve"> </w:t>
      </w:r>
      <w:r w:rsidR="0036316F">
        <w:rPr>
          <w:lang w:val="en-GB"/>
        </w:rPr>
        <w:t xml:space="preserve">The </w:t>
      </w:r>
      <w:r w:rsidR="38DFB717" w:rsidRPr="23693817">
        <w:rPr>
          <w:lang w:val="en-GB"/>
        </w:rPr>
        <w:t>“</w:t>
      </w:r>
      <w:r w:rsidR="0036316F">
        <w:rPr>
          <w:lang w:val="en-GB"/>
        </w:rPr>
        <w:t>same cell</w:t>
      </w:r>
      <w:r w:rsidR="6A342B35" w:rsidRPr="23693817">
        <w:rPr>
          <w:lang w:val="en-GB"/>
        </w:rPr>
        <w:t>”</w:t>
      </w:r>
      <w:r w:rsidR="0036316F">
        <w:rPr>
          <w:lang w:val="en-GB"/>
        </w:rPr>
        <w:t xml:space="preserve"> here is applicable to both serving cell and neighbouring cell, i.e. “serving cell – serving cell”, “neighbouring cell – neighbouring cell”.</w:t>
      </w:r>
    </w:p>
    <w:p w14:paraId="510DFD1D" w14:textId="6D780170" w:rsidR="00B97494" w:rsidRDefault="00A251FB" w:rsidP="00BC6BC6">
      <w:pPr>
        <w:jc w:val="center"/>
        <w:rPr>
          <w:lang w:val="en-GB"/>
        </w:rPr>
      </w:pPr>
      <w:r>
        <w:object w:dxaOrig="9768" w:dyaOrig="2124" w14:anchorId="473A0961">
          <v:shape id="_x0000_i1038" type="#_x0000_t75" style="width:382pt;height:83.55pt" o:ole="">
            <v:imagedata r:id="rId17" o:title=""/>
          </v:shape>
          <o:OLEObject Type="Embed" ProgID="Visio.Drawing.15" ShapeID="_x0000_i1038" DrawAspect="Content" ObjectID="_1773777192" r:id="rId18"/>
        </w:object>
      </w:r>
    </w:p>
    <w:p w14:paraId="6432BA9A" w14:textId="3EFFE3D9" w:rsidR="00A2498C" w:rsidRDefault="00A14682" w:rsidP="004010F0">
      <w:pPr>
        <w:rPr>
          <w:lang w:val="en-GB"/>
        </w:rPr>
      </w:pPr>
      <w:r>
        <w:rPr>
          <w:lang w:val="en-GB"/>
        </w:rPr>
        <w:t>3</w:t>
      </w:r>
      <w:r w:rsidR="00DA2CA7">
        <w:rPr>
          <w:lang w:val="en-GB"/>
        </w:rPr>
        <w:t xml:space="preserve">) AI/ML model is used to </w:t>
      </w:r>
      <w:r w:rsidR="00FA06E7">
        <w:rPr>
          <w:lang w:val="en-GB"/>
        </w:rPr>
        <w:t xml:space="preserve">predict </w:t>
      </w:r>
      <w:r w:rsidR="00166B82">
        <w:rPr>
          <w:lang w:val="en-GB"/>
        </w:rPr>
        <w:t>the best/top-K target cells</w:t>
      </w:r>
      <w:r w:rsidR="00297EF8">
        <w:rPr>
          <w:lang w:val="en-GB"/>
        </w:rPr>
        <w:t>/beams</w:t>
      </w:r>
      <w:r w:rsidR="00166B82">
        <w:rPr>
          <w:lang w:val="en-GB"/>
        </w:rPr>
        <w:t>. In this method</w:t>
      </w:r>
      <w:r w:rsidR="00297EF8">
        <w:rPr>
          <w:lang w:val="en-GB"/>
        </w:rPr>
        <w:t>,</w:t>
      </w:r>
      <w:r w:rsidR="005B4E12">
        <w:rPr>
          <w:lang w:val="en-GB"/>
        </w:rPr>
        <w:t xml:space="preserve"> NW/UE can either use </w:t>
      </w:r>
      <w:r w:rsidR="00BB06EA">
        <w:rPr>
          <w:lang w:val="en-GB"/>
        </w:rPr>
        <w:t xml:space="preserve">existing measurement results and/or predicted measurement results to predict </w:t>
      </w:r>
      <w:r w:rsidR="00701895">
        <w:rPr>
          <w:lang w:val="en-GB"/>
        </w:rPr>
        <w:t>when to perform handover and the target cell</w:t>
      </w:r>
      <w:r w:rsidR="00774774">
        <w:rPr>
          <w:lang w:val="en-GB"/>
        </w:rPr>
        <w:t>(s)</w:t>
      </w:r>
      <w:r w:rsidR="00701895">
        <w:rPr>
          <w:lang w:val="en-GB"/>
        </w:rPr>
        <w:t xml:space="preserve">. </w:t>
      </w:r>
      <w:r w:rsidR="001E6B4F">
        <w:rPr>
          <w:lang w:val="en-GB"/>
        </w:rPr>
        <w:t xml:space="preserve">Other assistance information (e.g. location information, </w:t>
      </w:r>
      <w:r w:rsidR="00AB4E35">
        <w:rPr>
          <w:lang w:val="en-GB"/>
        </w:rPr>
        <w:t>information from neighbouring cell, etc</w:t>
      </w:r>
      <w:r w:rsidR="001E6B4F">
        <w:rPr>
          <w:lang w:val="en-GB"/>
        </w:rPr>
        <w:t>)</w:t>
      </w:r>
      <w:r w:rsidR="00AB4E35">
        <w:rPr>
          <w:lang w:val="en-GB"/>
        </w:rPr>
        <w:t xml:space="preserve"> can also be considered. </w:t>
      </w:r>
      <w:r w:rsidR="007F528C" w:rsidRPr="008B0ACF">
        <w:rPr>
          <w:u w:val="single"/>
          <w:lang w:val="en-GB"/>
        </w:rPr>
        <w:t>Network can decide further whether to perform handover or not according to the predicted information</w:t>
      </w:r>
      <w:r w:rsidR="007F528C">
        <w:rPr>
          <w:lang w:val="en-GB"/>
        </w:rPr>
        <w:t xml:space="preserve">. </w:t>
      </w:r>
      <w:r w:rsidR="00774774">
        <w:rPr>
          <w:lang w:val="en-GB"/>
        </w:rPr>
        <w:t>This method can be called as “</w:t>
      </w:r>
      <w:r w:rsidR="00D206A3">
        <w:rPr>
          <w:lang w:val="en-GB"/>
        </w:rPr>
        <w:t>target cell</w:t>
      </w:r>
      <w:r w:rsidR="00D00F87">
        <w:rPr>
          <w:lang w:val="en-GB"/>
        </w:rPr>
        <w:t>(s)</w:t>
      </w:r>
      <w:r w:rsidR="00D206A3">
        <w:rPr>
          <w:lang w:val="en-GB"/>
        </w:rPr>
        <w:t xml:space="preserve"> prediction</w:t>
      </w:r>
      <w:r w:rsidR="00774774">
        <w:rPr>
          <w:lang w:val="en-GB"/>
        </w:rPr>
        <w:t>” considering AI/ML directly participated in handover decisions</w:t>
      </w:r>
      <w:r w:rsidR="00D206A3">
        <w:rPr>
          <w:lang w:val="en-GB"/>
        </w:rPr>
        <w:t xml:space="preserve"> and predict candidate target cells</w:t>
      </w:r>
      <w:r w:rsidR="00774774">
        <w:rPr>
          <w:lang w:val="en-GB"/>
        </w:rPr>
        <w:t xml:space="preserve">. </w:t>
      </w:r>
    </w:p>
    <w:p w14:paraId="158851AE" w14:textId="27FF50BF" w:rsidR="008F59E5" w:rsidRPr="006A0E06" w:rsidRDefault="0060751D" w:rsidP="007251C6">
      <w:pPr>
        <w:pStyle w:val="Obs-prop"/>
      </w:pPr>
      <w:r>
        <w:t xml:space="preserve">Proposal </w:t>
      </w:r>
      <w:r w:rsidR="00742E65">
        <w:t>5</w:t>
      </w:r>
      <w:r>
        <w:t xml:space="preserve">: </w:t>
      </w:r>
      <w:r w:rsidR="00ED59D8">
        <w:t xml:space="preserve">RAN2 to consider following sub-use cases in </w:t>
      </w:r>
      <w:r>
        <w:t xml:space="preserve">RRM </w:t>
      </w:r>
      <w:r w:rsidR="00ED59D8">
        <w:t>measurement prediction:</w:t>
      </w:r>
    </w:p>
    <w:p w14:paraId="5583697A" w14:textId="4534E9DD" w:rsidR="00547CC6" w:rsidRDefault="00A66D1C" w:rsidP="007251C6">
      <w:pPr>
        <w:pStyle w:val="Obs-prop"/>
        <w:numPr>
          <w:ilvl w:val="0"/>
          <w:numId w:val="43"/>
        </w:numPr>
      </w:pPr>
      <w:r>
        <w:t>C</w:t>
      </w:r>
      <w:r w:rsidR="00CF34D9">
        <w:t xml:space="preserve">ase 1: </w:t>
      </w:r>
      <w:r w:rsidR="0046555A">
        <w:t>Present RRM measurement prediction</w:t>
      </w:r>
      <w:r w:rsidR="00C02FF1">
        <w:t xml:space="preserve"> of the same cell</w:t>
      </w:r>
      <w:r w:rsidR="00411A5B">
        <w:t xml:space="preserve"> (serving cell for serving cell, neighbouring cell for neighbouring cell), </w:t>
      </w:r>
      <w:r w:rsidR="00547CC6">
        <w:t>output</w:t>
      </w:r>
      <w:r w:rsidR="001830D6">
        <w:t xml:space="preserve">: </w:t>
      </w:r>
      <w:r w:rsidR="00EA733D">
        <w:t xml:space="preserve">L3-RSRP at present </w:t>
      </w:r>
      <w:proofErr w:type="gramStart"/>
      <w:r w:rsidR="00EA733D">
        <w:t>time</w:t>
      </w:r>
      <w:proofErr w:type="gramEnd"/>
    </w:p>
    <w:p w14:paraId="76FB9358" w14:textId="0DF625D7" w:rsidR="0046555A" w:rsidRDefault="0046555A" w:rsidP="0046555A">
      <w:pPr>
        <w:pStyle w:val="Obs-prop"/>
        <w:numPr>
          <w:ilvl w:val="0"/>
          <w:numId w:val="43"/>
        </w:numPr>
      </w:pPr>
      <w:r>
        <w:lastRenderedPageBreak/>
        <w:t xml:space="preserve">Case 2: </w:t>
      </w:r>
      <w:r w:rsidR="000F5CF4">
        <w:t>RRM measurement prediction in future time instance</w:t>
      </w:r>
      <w:r>
        <w:t xml:space="preserve"> </w:t>
      </w:r>
      <w:r w:rsidR="00C02FF1">
        <w:t xml:space="preserve">of the same cell </w:t>
      </w:r>
      <w:r w:rsidR="00411A5B">
        <w:t xml:space="preserve">(serving cell for serving cell, neighbouring cell for neighbouring cell), </w:t>
      </w:r>
      <w:r>
        <w:t xml:space="preserve">output: </w:t>
      </w:r>
      <w:r w:rsidR="000F5CF4">
        <w:t xml:space="preserve">L3-RSRP in future time </w:t>
      </w:r>
      <w:proofErr w:type="gramStart"/>
      <w:r w:rsidR="000F5CF4">
        <w:t>instance</w:t>
      </w:r>
      <w:proofErr w:type="gramEnd"/>
    </w:p>
    <w:p w14:paraId="5EAB26C7" w14:textId="74248404" w:rsidR="00CF34D9" w:rsidRDefault="00A66D1C" w:rsidP="007251C6">
      <w:pPr>
        <w:pStyle w:val="Obs-prop"/>
        <w:numPr>
          <w:ilvl w:val="0"/>
          <w:numId w:val="43"/>
        </w:numPr>
      </w:pPr>
      <w:r>
        <w:t>C</w:t>
      </w:r>
      <w:r w:rsidR="00CF34D9">
        <w:t xml:space="preserve">ase </w:t>
      </w:r>
      <w:r w:rsidR="0046555A">
        <w:t>3</w:t>
      </w:r>
      <w:r w:rsidR="001C3C42">
        <w:t xml:space="preserve">: </w:t>
      </w:r>
      <w:r w:rsidR="00D00F87">
        <w:t>T</w:t>
      </w:r>
      <w:r w:rsidR="00D206A3">
        <w:t>arget cell</w:t>
      </w:r>
      <w:r w:rsidR="002F584D">
        <w:t>(s)</w:t>
      </w:r>
      <w:r w:rsidR="00D206A3">
        <w:t xml:space="preserve"> prediction</w:t>
      </w:r>
      <w:r w:rsidR="00D206A3">
        <w:t xml:space="preserve"> </w:t>
      </w:r>
      <w:r w:rsidR="00814508">
        <w:t>(output: the best or top-K predicted target cell</w:t>
      </w:r>
      <w:r w:rsidR="007251C6">
        <w:t>(s)</w:t>
      </w:r>
      <w:r w:rsidR="00737DBF">
        <w:t xml:space="preserve"> and when</w:t>
      </w:r>
      <w:r w:rsidR="00B3262E">
        <w:t xml:space="preserve"> to perform HO</w:t>
      </w:r>
      <w:r w:rsidR="00814508">
        <w:t>)</w:t>
      </w:r>
    </w:p>
    <w:p w14:paraId="508C7AC3" w14:textId="557EB9BE" w:rsidR="008560B0" w:rsidRDefault="004551F4" w:rsidP="004551F4">
      <w:pPr>
        <w:pStyle w:val="Heading2"/>
      </w:pPr>
      <w:r>
        <w:t>Inference Input</w:t>
      </w:r>
    </w:p>
    <w:p w14:paraId="7E69BF1C" w14:textId="3E3BA18C" w:rsidR="00D70EA2" w:rsidRDefault="006172B9" w:rsidP="00D70EA2">
      <w:r>
        <w:t>Before generating L3 measurement for reporting, following steps should be completed at UE side</w:t>
      </w:r>
      <w:r w:rsidR="004D584C">
        <w:t>:</w:t>
      </w:r>
    </w:p>
    <w:p w14:paraId="7C675F68" w14:textId="6CA7F21D" w:rsidR="004D584C" w:rsidRPr="0063461D" w:rsidRDefault="004D584C" w:rsidP="004D584C">
      <w:pPr>
        <w:pStyle w:val="ListParagraph"/>
        <w:numPr>
          <w:ilvl w:val="0"/>
          <w:numId w:val="43"/>
        </w:numPr>
        <w:rPr>
          <w:rFonts w:ascii="Times New Roman" w:hAnsi="Times New Roman"/>
          <w:sz w:val="20"/>
          <w:szCs w:val="20"/>
        </w:rPr>
      </w:pPr>
      <w:r w:rsidRPr="0063461D">
        <w:rPr>
          <w:rFonts w:ascii="Times New Roman" w:hAnsi="Times New Roman"/>
          <w:sz w:val="20"/>
          <w:szCs w:val="20"/>
        </w:rPr>
        <w:t>beam consolidation/selection</w:t>
      </w:r>
    </w:p>
    <w:p w14:paraId="5EC541B7" w14:textId="12AFB278" w:rsidR="004D584C" w:rsidRPr="0063461D" w:rsidRDefault="004D584C" w:rsidP="004D584C">
      <w:pPr>
        <w:pStyle w:val="ListParagraph"/>
        <w:numPr>
          <w:ilvl w:val="0"/>
          <w:numId w:val="43"/>
        </w:numPr>
        <w:rPr>
          <w:rFonts w:ascii="Times New Roman" w:hAnsi="Times New Roman"/>
          <w:sz w:val="20"/>
          <w:szCs w:val="20"/>
        </w:rPr>
      </w:pPr>
      <w:r w:rsidRPr="0063461D">
        <w:rPr>
          <w:rFonts w:ascii="Times New Roman" w:hAnsi="Times New Roman"/>
          <w:sz w:val="20"/>
          <w:szCs w:val="20"/>
        </w:rPr>
        <w:t>L3 filtering for cell quality/L3 beam filtering</w:t>
      </w:r>
    </w:p>
    <w:p w14:paraId="12A550BD" w14:textId="1884CAB6" w:rsidR="004D584C" w:rsidRPr="0063461D" w:rsidRDefault="004D584C" w:rsidP="004D584C">
      <w:pPr>
        <w:pStyle w:val="ListParagraph"/>
        <w:numPr>
          <w:ilvl w:val="0"/>
          <w:numId w:val="43"/>
        </w:numPr>
        <w:rPr>
          <w:rFonts w:ascii="Times New Roman" w:hAnsi="Times New Roman"/>
          <w:sz w:val="20"/>
          <w:szCs w:val="20"/>
        </w:rPr>
      </w:pPr>
      <w:r w:rsidRPr="0063461D">
        <w:rPr>
          <w:rFonts w:ascii="Times New Roman" w:hAnsi="Times New Roman"/>
          <w:sz w:val="20"/>
          <w:szCs w:val="20"/>
        </w:rPr>
        <w:t xml:space="preserve">evaluation of reporting </w:t>
      </w:r>
      <w:r w:rsidR="0063461D" w:rsidRPr="0063461D">
        <w:rPr>
          <w:rFonts w:ascii="Times New Roman" w:hAnsi="Times New Roman"/>
          <w:sz w:val="20"/>
          <w:szCs w:val="20"/>
        </w:rPr>
        <w:t>criteria/beam selection reporting</w:t>
      </w:r>
    </w:p>
    <w:p w14:paraId="2237E61B" w14:textId="503538EE" w:rsidR="008560B0" w:rsidRDefault="00B674F3" w:rsidP="00B674F3">
      <w:pPr>
        <w:jc w:val="center"/>
        <w:rPr>
          <w:noProof/>
        </w:rPr>
      </w:pPr>
      <w:r w:rsidRPr="00E96F07">
        <w:rPr>
          <w:noProof/>
        </w:rPr>
        <w:object w:dxaOrig="11984" w:dyaOrig="5887" w14:anchorId="578FA118">
          <v:shape id="_x0000_i1028" type="#_x0000_t75" style="width:342.95pt;height:168.75pt" o:ole="">
            <v:imagedata r:id="rId19" o:title=""/>
          </v:shape>
          <o:OLEObject Type="Embed" ProgID="Visio.Drawing.11" ShapeID="_x0000_i1028" DrawAspect="Content" ObjectID="_1773777193" r:id="rId20"/>
        </w:object>
      </w:r>
    </w:p>
    <w:p w14:paraId="2C683834" w14:textId="4C8D863D" w:rsidR="00907260" w:rsidRDefault="00B301B5" w:rsidP="00BC5E4D">
      <w:pPr>
        <w:rPr>
          <w:lang w:eastAsia="zh-CN"/>
        </w:rPr>
      </w:pPr>
      <w:r>
        <w:rPr>
          <w:lang w:eastAsia="zh-CN"/>
        </w:rPr>
        <w:t xml:space="preserve">It is not clear whether and how </w:t>
      </w:r>
      <w:r w:rsidR="009A21B4">
        <w:rPr>
          <w:lang w:eastAsia="zh-CN"/>
        </w:rPr>
        <w:t>those steps may be impacted by AI/ML, or whether there will be any performance difference if we consider measurement results from different endpoint.</w:t>
      </w:r>
      <w:r w:rsidR="00F32022">
        <w:rPr>
          <w:lang w:eastAsia="zh-CN"/>
        </w:rPr>
        <w:t xml:space="preserve"> For example, </w:t>
      </w:r>
      <w:r w:rsidR="00551047">
        <w:rPr>
          <w:lang w:eastAsia="zh-CN"/>
        </w:rPr>
        <w:t>measurement results at point A</w:t>
      </w:r>
      <w:r w:rsidR="00551047" w:rsidRPr="00551047">
        <w:rPr>
          <w:vertAlign w:val="superscript"/>
          <w:lang w:eastAsia="zh-CN"/>
        </w:rPr>
        <w:t>1</w:t>
      </w:r>
      <w:r w:rsidR="00551047">
        <w:rPr>
          <w:lang w:eastAsia="zh-CN"/>
        </w:rPr>
        <w:t xml:space="preserve"> </w:t>
      </w:r>
      <w:r w:rsidR="009A21B4">
        <w:rPr>
          <w:lang w:eastAsia="zh-CN"/>
        </w:rPr>
        <w:t xml:space="preserve">can be more informative than </w:t>
      </w:r>
      <w:r w:rsidR="00772B96">
        <w:rPr>
          <w:lang w:eastAsia="zh-CN"/>
        </w:rPr>
        <w:t>measurement results after L3 filtering.</w:t>
      </w:r>
    </w:p>
    <w:p w14:paraId="4A3CC5F8" w14:textId="7AD50635" w:rsidR="00772B96" w:rsidRDefault="00772B96" w:rsidP="00BC5E4D">
      <w:pPr>
        <w:rPr>
          <w:lang w:eastAsia="zh-CN"/>
        </w:rPr>
      </w:pPr>
      <w:r>
        <w:rPr>
          <w:lang w:eastAsia="zh-CN"/>
        </w:rPr>
        <w:t>Furthermore, based on existing measurement reporting mechanism, network will only receive measurement report periodically</w:t>
      </w:r>
      <w:r w:rsidR="00FB052E">
        <w:rPr>
          <w:lang w:eastAsia="zh-CN"/>
        </w:rPr>
        <w:t xml:space="preserve"> </w:t>
      </w:r>
      <w:r w:rsidR="0044602C">
        <w:rPr>
          <w:lang w:eastAsia="zh-CN"/>
        </w:rPr>
        <w:t>according to network</w:t>
      </w:r>
      <w:r w:rsidR="00FB052E">
        <w:rPr>
          <w:lang w:eastAsia="zh-CN"/>
        </w:rPr>
        <w:t xml:space="preserve"> configuration or certain measurement event is being triggered (i.e. endpoint D and F). </w:t>
      </w:r>
      <w:r w:rsidR="00334831">
        <w:rPr>
          <w:lang w:eastAsia="zh-CN"/>
        </w:rPr>
        <w:t>On the other hand, all information at the endpoint</w:t>
      </w:r>
      <w:r w:rsidR="00083B9B">
        <w:rPr>
          <w:lang w:eastAsia="zh-CN"/>
        </w:rPr>
        <w:t>s</w:t>
      </w:r>
      <w:r w:rsidR="00334831">
        <w:rPr>
          <w:lang w:eastAsia="zh-CN"/>
        </w:rPr>
        <w:t xml:space="preserve"> above are available at the </w:t>
      </w:r>
      <w:r w:rsidR="00FC114A">
        <w:rPr>
          <w:lang w:eastAsia="zh-CN"/>
        </w:rPr>
        <w:t xml:space="preserve">UE side, which makes the key difference between network-sided model and UE-sided model. </w:t>
      </w:r>
    </w:p>
    <w:p w14:paraId="5D59FFF3" w14:textId="5324D5FE" w:rsidR="0062673F" w:rsidRDefault="0062673F" w:rsidP="00BC5E4D">
      <w:pPr>
        <w:rPr>
          <w:lang w:eastAsia="zh-CN"/>
        </w:rPr>
      </w:pPr>
      <w:r>
        <w:rPr>
          <w:lang w:eastAsia="zh-CN"/>
        </w:rPr>
        <w:t xml:space="preserve">To understand better on the impact of different granularity of measurement results </w:t>
      </w:r>
      <w:r w:rsidR="00B02C94">
        <w:rPr>
          <w:lang w:eastAsia="zh-CN"/>
        </w:rPr>
        <w:t>(e.g. endpoint A</w:t>
      </w:r>
      <w:r w:rsidR="00B02C94" w:rsidRPr="00B02C94">
        <w:rPr>
          <w:vertAlign w:val="superscript"/>
          <w:lang w:eastAsia="zh-CN"/>
        </w:rPr>
        <w:t>1</w:t>
      </w:r>
      <w:r w:rsidR="00B02C94">
        <w:rPr>
          <w:lang w:eastAsia="zh-CN"/>
        </w:rPr>
        <w:t>, B, C, D</w:t>
      </w:r>
      <w:r>
        <w:rPr>
          <w:lang w:eastAsia="zh-CN"/>
        </w:rPr>
        <w:t>)</w:t>
      </w:r>
      <w:r w:rsidR="0099445F">
        <w:rPr>
          <w:lang w:eastAsia="zh-CN"/>
        </w:rPr>
        <w:t xml:space="preserve">, we suggest Case 1 and Case 2 to further study following </w:t>
      </w:r>
      <w:r w:rsidR="00B44383">
        <w:rPr>
          <w:lang w:eastAsia="zh-CN"/>
        </w:rPr>
        <w:t>impact caused by L3 filtering:</w:t>
      </w:r>
    </w:p>
    <w:p w14:paraId="7C27D737" w14:textId="1E8EE2F8" w:rsidR="00BC5E4D" w:rsidRPr="00001DC0" w:rsidRDefault="00BA349F" w:rsidP="00B44383">
      <w:pPr>
        <w:pStyle w:val="ListParagraph"/>
        <w:numPr>
          <w:ilvl w:val="0"/>
          <w:numId w:val="43"/>
        </w:numPr>
        <w:rPr>
          <w:rFonts w:ascii="Times New Roman" w:hAnsi="Times New Roman"/>
          <w:sz w:val="20"/>
          <w:szCs w:val="20"/>
          <w:lang w:eastAsia="zh-CN"/>
        </w:rPr>
      </w:pPr>
      <w:r w:rsidRPr="00001DC0">
        <w:rPr>
          <w:rFonts w:ascii="Times New Roman" w:hAnsi="Times New Roman"/>
          <w:sz w:val="20"/>
          <w:szCs w:val="20"/>
          <w:lang w:eastAsia="zh-CN"/>
        </w:rPr>
        <w:t>measurement results at A</w:t>
      </w:r>
      <w:r w:rsidRPr="009B0E8A">
        <w:rPr>
          <w:rFonts w:ascii="Times New Roman" w:hAnsi="Times New Roman"/>
          <w:sz w:val="20"/>
          <w:szCs w:val="20"/>
          <w:vertAlign w:val="superscript"/>
          <w:lang w:eastAsia="zh-CN"/>
        </w:rPr>
        <w:t>1</w:t>
      </w:r>
      <w:r w:rsidRPr="00001DC0">
        <w:rPr>
          <w:rFonts w:ascii="Times New Roman" w:hAnsi="Times New Roman"/>
          <w:sz w:val="20"/>
          <w:szCs w:val="20"/>
          <w:lang w:eastAsia="zh-CN"/>
        </w:rPr>
        <w:t xml:space="preserve"> as input for RRM measurement prediction</w:t>
      </w:r>
      <w:r w:rsidR="00BC5E4D" w:rsidRPr="00001DC0">
        <w:rPr>
          <w:rFonts w:ascii="Times New Roman" w:hAnsi="Times New Roman"/>
          <w:sz w:val="20"/>
          <w:szCs w:val="20"/>
          <w:lang w:eastAsia="zh-CN"/>
        </w:rPr>
        <w:t>.</w:t>
      </w:r>
      <w:r w:rsidR="00E00869">
        <w:rPr>
          <w:rFonts w:ascii="Times New Roman" w:hAnsi="Times New Roman"/>
          <w:sz w:val="20"/>
          <w:szCs w:val="20"/>
          <w:lang w:eastAsia="zh-CN"/>
        </w:rPr>
        <w:t xml:space="preserve"> This information is only available at UE-side based on existing mechanism.</w:t>
      </w:r>
    </w:p>
    <w:p w14:paraId="088F678A" w14:textId="7CD2454D" w:rsidR="00BA349F" w:rsidRPr="00001DC0" w:rsidRDefault="00BA349F" w:rsidP="00BA349F">
      <w:pPr>
        <w:pStyle w:val="ListParagraph"/>
        <w:numPr>
          <w:ilvl w:val="0"/>
          <w:numId w:val="43"/>
        </w:numPr>
        <w:rPr>
          <w:rFonts w:ascii="Times New Roman" w:hAnsi="Times New Roman"/>
          <w:sz w:val="20"/>
          <w:szCs w:val="20"/>
          <w:lang w:eastAsia="zh-CN"/>
        </w:rPr>
      </w:pPr>
      <w:r w:rsidRPr="00001DC0">
        <w:rPr>
          <w:rFonts w:ascii="Times New Roman" w:hAnsi="Times New Roman"/>
          <w:sz w:val="20"/>
          <w:szCs w:val="20"/>
          <w:lang w:eastAsia="zh-CN"/>
        </w:rPr>
        <w:t>measurement results at B as input for RRM measurement prediction.</w:t>
      </w:r>
      <w:r w:rsidR="00E00869">
        <w:rPr>
          <w:rFonts w:ascii="Times New Roman" w:hAnsi="Times New Roman"/>
          <w:sz w:val="20"/>
          <w:szCs w:val="20"/>
          <w:lang w:eastAsia="zh-CN"/>
        </w:rPr>
        <w:t xml:space="preserve"> This information is only available at UE-side based on existing mechanism.</w:t>
      </w:r>
    </w:p>
    <w:p w14:paraId="5C3F9318" w14:textId="29B99B67" w:rsidR="00BA349F" w:rsidRPr="00001DC0" w:rsidRDefault="00BA349F" w:rsidP="00BA349F">
      <w:pPr>
        <w:pStyle w:val="ListParagraph"/>
        <w:numPr>
          <w:ilvl w:val="0"/>
          <w:numId w:val="43"/>
        </w:numPr>
        <w:rPr>
          <w:rFonts w:ascii="Times New Roman" w:hAnsi="Times New Roman"/>
          <w:sz w:val="20"/>
          <w:szCs w:val="20"/>
          <w:lang w:eastAsia="zh-CN"/>
        </w:rPr>
      </w:pPr>
      <w:r w:rsidRPr="00001DC0">
        <w:rPr>
          <w:rFonts w:ascii="Times New Roman" w:hAnsi="Times New Roman"/>
          <w:sz w:val="20"/>
          <w:szCs w:val="20"/>
          <w:lang w:eastAsia="zh-CN"/>
        </w:rPr>
        <w:t>measurement results at C as input for RRM measurement prediction.</w:t>
      </w:r>
      <w:r w:rsidR="00E00869">
        <w:rPr>
          <w:rFonts w:ascii="Times New Roman" w:hAnsi="Times New Roman"/>
          <w:sz w:val="20"/>
          <w:szCs w:val="20"/>
          <w:lang w:eastAsia="zh-CN"/>
        </w:rPr>
        <w:t xml:space="preserve"> This information is only available at UE-side based on existing mechanism.</w:t>
      </w:r>
    </w:p>
    <w:p w14:paraId="4F65B3DD" w14:textId="03567FC4" w:rsidR="00BA349F" w:rsidRPr="00001DC0" w:rsidRDefault="00BA349F" w:rsidP="00BA349F">
      <w:pPr>
        <w:pStyle w:val="ListParagraph"/>
        <w:numPr>
          <w:ilvl w:val="0"/>
          <w:numId w:val="43"/>
        </w:numPr>
        <w:rPr>
          <w:rFonts w:ascii="Times New Roman" w:hAnsi="Times New Roman"/>
          <w:sz w:val="20"/>
          <w:szCs w:val="20"/>
          <w:lang w:eastAsia="zh-CN"/>
        </w:rPr>
      </w:pPr>
      <w:r w:rsidRPr="00001DC0">
        <w:rPr>
          <w:rFonts w:ascii="Times New Roman" w:hAnsi="Times New Roman"/>
          <w:sz w:val="20"/>
          <w:szCs w:val="20"/>
          <w:lang w:eastAsia="zh-CN"/>
        </w:rPr>
        <w:t>measurement results at D as input for RRM measurement prediction.</w:t>
      </w:r>
      <w:r w:rsidR="00E00869">
        <w:rPr>
          <w:rFonts w:ascii="Times New Roman" w:hAnsi="Times New Roman"/>
          <w:sz w:val="20"/>
          <w:szCs w:val="20"/>
          <w:lang w:eastAsia="zh-CN"/>
        </w:rPr>
        <w:t xml:space="preserve"> This information is equally available at both NW-sided and UE-side.</w:t>
      </w:r>
    </w:p>
    <w:p w14:paraId="643B913C" w14:textId="6D3E92DB" w:rsidR="00BA349F" w:rsidRDefault="00FC3BD4" w:rsidP="00FC3BD4">
      <w:pPr>
        <w:rPr>
          <w:lang w:eastAsia="zh-CN"/>
        </w:rPr>
      </w:pPr>
      <w:r w:rsidRPr="284DE1B6">
        <w:rPr>
          <w:lang w:eastAsia="zh-CN"/>
        </w:rPr>
        <w:t xml:space="preserve">Besides, based on RAN1 Rel-18 SI outcome, it is also possible </w:t>
      </w:r>
      <w:r w:rsidR="00197510" w:rsidRPr="284DE1B6">
        <w:rPr>
          <w:lang w:eastAsia="zh-CN"/>
        </w:rPr>
        <w:t xml:space="preserve">to consider predicted L1-RSRP as input </w:t>
      </w:r>
      <w:r w:rsidR="000030D4" w:rsidRPr="284DE1B6">
        <w:rPr>
          <w:lang w:eastAsia="zh-CN"/>
        </w:rPr>
        <w:t>for L3 RRM measurement prediction</w:t>
      </w:r>
      <w:r w:rsidR="00B608CC" w:rsidRPr="284DE1B6">
        <w:rPr>
          <w:lang w:eastAsia="zh-CN"/>
        </w:rPr>
        <w:t xml:space="preserve"> of the same cell</w:t>
      </w:r>
      <w:r w:rsidR="00822F5A">
        <w:rPr>
          <w:lang w:eastAsia="zh-CN"/>
        </w:rPr>
        <w:t xml:space="preserve"> (serving cell for serving cell, neighbouring cell for neighbouring cell)</w:t>
      </w:r>
      <w:r w:rsidR="000030D4" w:rsidRPr="284DE1B6">
        <w:rPr>
          <w:lang w:eastAsia="zh-CN"/>
        </w:rPr>
        <w:t>. All legacy procedures are followed</w:t>
      </w:r>
      <w:r w:rsidR="004059AC" w:rsidRPr="284DE1B6">
        <w:rPr>
          <w:lang w:eastAsia="zh-CN"/>
        </w:rPr>
        <w:t>, including L3 filtering, etc.</w:t>
      </w:r>
    </w:p>
    <w:p w14:paraId="7911454D" w14:textId="34802051" w:rsidR="008560B0" w:rsidRDefault="008560B0" w:rsidP="00B674F3">
      <w:pPr>
        <w:pStyle w:val="Obs-prop"/>
      </w:pPr>
      <w:r>
        <w:lastRenderedPageBreak/>
        <w:t xml:space="preserve">Proposal </w:t>
      </w:r>
      <w:r w:rsidR="00742E65">
        <w:t>6</w:t>
      </w:r>
      <w:r>
        <w:t xml:space="preserve">: </w:t>
      </w:r>
      <w:r w:rsidR="00832DEE">
        <w:t>RAN2 considers following measurement results</w:t>
      </w:r>
      <w:r w:rsidR="00DA43D5">
        <w:t xml:space="preserve"> (if available)</w:t>
      </w:r>
      <w:r w:rsidR="00832DEE">
        <w:t xml:space="preserve"> as input for RRM measurement prediction</w:t>
      </w:r>
      <w:r w:rsidR="00CF64F6">
        <w:t xml:space="preserve"> of the same cell</w:t>
      </w:r>
      <w:r w:rsidR="00411A5B">
        <w:t xml:space="preserve"> (serving cell – serving cell, neighbouring cell – neighbouring cell)</w:t>
      </w:r>
      <w:r w:rsidR="00832DEE">
        <w:t>:</w:t>
      </w:r>
    </w:p>
    <w:p w14:paraId="7E725050" w14:textId="630D4871" w:rsidR="009B0E8A" w:rsidRPr="00001DC0" w:rsidRDefault="009B0E8A" w:rsidP="00B674F3">
      <w:pPr>
        <w:pStyle w:val="Obs-prop"/>
        <w:numPr>
          <w:ilvl w:val="0"/>
          <w:numId w:val="43"/>
        </w:numPr>
        <w:rPr>
          <w:rFonts w:cs="Times New Roman"/>
          <w:szCs w:val="20"/>
          <w:lang w:eastAsia="zh-CN"/>
        </w:rPr>
      </w:pPr>
      <w:r w:rsidRPr="00001DC0">
        <w:rPr>
          <w:rFonts w:cs="Times New Roman"/>
          <w:szCs w:val="20"/>
          <w:lang w:eastAsia="zh-CN"/>
        </w:rPr>
        <w:t>measurement results at A</w:t>
      </w:r>
      <w:r w:rsidRPr="009B0E8A">
        <w:rPr>
          <w:rFonts w:cs="Times New Roman"/>
          <w:szCs w:val="20"/>
          <w:vertAlign w:val="superscript"/>
          <w:lang w:eastAsia="zh-CN"/>
        </w:rPr>
        <w:t>1</w:t>
      </w:r>
      <w:r>
        <w:rPr>
          <w:szCs w:val="20"/>
          <w:lang w:eastAsia="zh-CN"/>
        </w:rPr>
        <w:t xml:space="preserve"> (</w:t>
      </w:r>
      <w:r w:rsidR="009A6A15">
        <w:rPr>
          <w:szCs w:val="20"/>
          <w:lang w:eastAsia="zh-CN"/>
        </w:rPr>
        <w:t>i.e. L1-RSRP</w:t>
      </w:r>
      <w:r>
        <w:rPr>
          <w:szCs w:val="20"/>
          <w:lang w:eastAsia="zh-CN"/>
        </w:rPr>
        <w:t>)</w:t>
      </w:r>
    </w:p>
    <w:p w14:paraId="02800241" w14:textId="4BCA4F73" w:rsidR="009B0E8A" w:rsidRPr="00001DC0" w:rsidRDefault="009B0E8A" w:rsidP="00B674F3">
      <w:pPr>
        <w:pStyle w:val="Obs-prop"/>
        <w:numPr>
          <w:ilvl w:val="0"/>
          <w:numId w:val="43"/>
        </w:numPr>
        <w:rPr>
          <w:rFonts w:cs="Times New Roman"/>
          <w:szCs w:val="20"/>
          <w:lang w:eastAsia="zh-CN"/>
        </w:rPr>
      </w:pPr>
      <w:r w:rsidRPr="00001DC0">
        <w:rPr>
          <w:rFonts w:cs="Times New Roman"/>
          <w:szCs w:val="20"/>
          <w:lang w:eastAsia="zh-CN"/>
        </w:rPr>
        <w:t>measurement results at B</w:t>
      </w:r>
      <w:r w:rsidR="009A6A15">
        <w:rPr>
          <w:szCs w:val="20"/>
          <w:lang w:eastAsia="zh-CN"/>
        </w:rPr>
        <w:t xml:space="preserve"> (i.e. after beam selection/consolidation)</w:t>
      </w:r>
    </w:p>
    <w:p w14:paraId="03E32E64" w14:textId="3B0EBB9D" w:rsidR="009B0E8A" w:rsidRPr="00001DC0" w:rsidRDefault="009B0E8A" w:rsidP="00B674F3">
      <w:pPr>
        <w:pStyle w:val="Obs-prop"/>
        <w:numPr>
          <w:ilvl w:val="0"/>
          <w:numId w:val="43"/>
        </w:numPr>
        <w:rPr>
          <w:rFonts w:cs="Times New Roman"/>
          <w:szCs w:val="20"/>
          <w:lang w:eastAsia="zh-CN"/>
        </w:rPr>
      </w:pPr>
      <w:r w:rsidRPr="00001DC0">
        <w:rPr>
          <w:rFonts w:cs="Times New Roman"/>
          <w:szCs w:val="20"/>
          <w:lang w:eastAsia="zh-CN"/>
        </w:rPr>
        <w:t>measurement results at C</w:t>
      </w:r>
      <w:r w:rsidR="009A6A15">
        <w:rPr>
          <w:szCs w:val="20"/>
          <w:lang w:eastAsia="zh-CN"/>
        </w:rPr>
        <w:t xml:space="preserve"> (i.e. after L3 filtering)</w:t>
      </w:r>
    </w:p>
    <w:p w14:paraId="3D775D57" w14:textId="63156621" w:rsidR="009B0E8A" w:rsidRDefault="009B0E8A" w:rsidP="00B674F3">
      <w:pPr>
        <w:pStyle w:val="Obs-prop"/>
        <w:numPr>
          <w:ilvl w:val="0"/>
          <w:numId w:val="43"/>
        </w:numPr>
        <w:rPr>
          <w:szCs w:val="20"/>
          <w:lang w:eastAsia="zh-CN"/>
        </w:rPr>
      </w:pPr>
      <w:r w:rsidRPr="00001DC0">
        <w:rPr>
          <w:rFonts w:cs="Times New Roman"/>
          <w:szCs w:val="20"/>
          <w:lang w:eastAsia="zh-CN"/>
        </w:rPr>
        <w:t>measurement results at D</w:t>
      </w:r>
      <w:r w:rsidR="009A6A15">
        <w:rPr>
          <w:szCs w:val="20"/>
          <w:lang w:eastAsia="zh-CN"/>
        </w:rPr>
        <w:t xml:space="preserve"> (i.e. after evaluation of reporting criteria)</w:t>
      </w:r>
    </w:p>
    <w:p w14:paraId="191A4B02" w14:textId="3FBA1F3E" w:rsidR="0043371C" w:rsidRPr="00B674F3" w:rsidRDefault="009B0E8A" w:rsidP="00B674F3">
      <w:pPr>
        <w:pStyle w:val="Obs-prop"/>
        <w:numPr>
          <w:ilvl w:val="0"/>
          <w:numId w:val="43"/>
        </w:numPr>
        <w:rPr>
          <w:szCs w:val="20"/>
          <w:lang w:val="en-US" w:eastAsia="zh-CN"/>
        </w:rPr>
      </w:pPr>
      <w:r>
        <w:rPr>
          <w:szCs w:val="20"/>
          <w:lang w:eastAsia="zh-CN"/>
        </w:rPr>
        <w:t>predicted L1-RSRP in BM use case</w:t>
      </w:r>
    </w:p>
    <w:p w14:paraId="3AEBD9D7" w14:textId="77777777" w:rsidR="00053362" w:rsidRDefault="00053362" w:rsidP="00053362">
      <w:pPr>
        <w:pStyle w:val="Heading2"/>
      </w:pPr>
      <w:r>
        <w:t>Life Cycle Management</w:t>
      </w:r>
    </w:p>
    <w:p w14:paraId="0510EF44" w14:textId="77777777" w:rsidR="00053362" w:rsidRDefault="00053362" w:rsidP="00053362">
      <w:r>
        <w:t>During Rel-18 SI AI/ML air interface for NR, RAN2 studied functionality mapping for different use cases considering the mapping entity of different life cycle management components. For RRM measurement prediction, functionality mapping is also important, considering it may impact what specification impact over air interface.</w:t>
      </w:r>
    </w:p>
    <w:p w14:paraId="75B7B53A" w14:textId="77777777" w:rsidR="00053362" w:rsidRDefault="00053362" w:rsidP="00053362">
      <w:pPr>
        <w:rPr>
          <w:lang w:eastAsia="zh-CN"/>
        </w:rPr>
      </w:pPr>
      <w:r>
        <w:rPr>
          <w:lang w:eastAsia="zh-CN"/>
        </w:rPr>
        <w:t>As described in RP-234055 [3], temporal beam prediction (i.e. BM-Case2) can be used to predict/assist AI/ML mobility:</w:t>
      </w:r>
    </w:p>
    <w:tbl>
      <w:tblPr>
        <w:tblStyle w:val="TableGrid"/>
        <w:tblW w:w="0" w:type="auto"/>
        <w:tblLook w:val="04A0" w:firstRow="1" w:lastRow="0" w:firstColumn="1" w:lastColumn="0" w:noHBand="0" w:noVBand="1"/>
      </w:tblPr>
      <w:tblGrid>
        <w:gridCol w:w="9350"/>
      </w:tblGrid>
      <w:tr w:rsidR="00053362" w14:paraId="437B94D5" w14:textId="77777777" w:rsidTr="003E1582">
        <w:tc>
          <w:tcPr>
            <w:tcW w:w="9350" w:type="dxa"/>
          </w:tcPr>
          <w:p w14:paraId="23B074BF" w14:textId="77777777" w:rsidR="00053362" w:rsidRPr="0029249C" w:rsidRDefault="00053362" w:rsidP="003E1582">
            <w:pPr>
              <w:rPr>
                <w:iCs/>
                <w:lang w:eastAsia="zh-CN"/>
              </w:rPr>
            </w:pPr>
            <w:r>
              <w:rPr>
                <w:iCs/>
                <w:lang w:eastAsia="zh-CN"/>
              </w:rPr>
              <w:t>Since L3 measurement is based on filtering of L1 measurement, the study of AI/ML for air can be leveraged for mobility purpose e.g., temporal prediction can also be used to predict beam(s)/cell(s) becoming worse so that unintended event like radio link failure or short-stay handover can be avoided.</w:t>
            </w:r>
          </w:p>
        </w:tc>
      </w:tr>
    </w:tbl>
    <w:p w14:paraId="77099A39" w14:textId="77777777" w:rsidR="00053362" w:rsidRDefault="00053362" w:rsidP="00053362">
      <w:pPr>
        <w:rPr>
          <w:lang w:eastAsia="zh-CN"/>
        </w:rPr>
      </w:pPr>
      <w:r>
        <w:rPr>
          <w:lang w:eastAsia="zh-CN"/>
        </w:rPr>
        <w:t>Both UE-sided model and NW-sided model are studied for beam management use case, including BM-Case2. For simplicity, we summarized the agreeable scenarios for LCM components functionality mapping for beam management use case as below (Note that the below mapping is widely adopted by most UE-sided model in TR 38.843 [1]):</w:t>
      </w:r>
    </w:p>
    <w:tbl>
      <w:tblPr>
        <w:tblStyle w:val="TableGrid"/>
        <w:tblW w:w="0" w:type="auto"/>
        <w:tblLook w:val="04A0" w:firstRow="1" w:lastRow="0" w:firstColumn="1" w:lastColumn="0" w:noHBand="0" w:noVBand="1"/>
      </w:tblPr>
      <w:tblGrid>
        <w:gridCol w:w="9350"/>
      </w:tblGrid>
      <w:tr w:rsidR="00053362" w14:paraId="089ED0A7" w14:textId="77777777" w:rsidTr="003E1582">
        <w:tc>
          <w:tcPr>
            <w:tcW w:w="9350" w:type="dxa"/>
          </w:tcPr>
          <w:p w14:paraId="466E7DA9" w14:textId="77777777" w:rsidR="00053362" w:rsidRDefault="00053362" w:rsidP="003E1582">
            <w:r>
              <w:t>For data collection, model transfer/delivery, and function-to-entity mapping analysis, various scenarios unfold when the data generation and termination entities differ. For instance, for:</w:t>
            </w:r>
          </w:p>
          <w:p w14:paraId="17D7871A" w14:textId="77777777" w:rsidR="00053362" w:rsidRDefault="00053362" w:rsidP="003E1582">
            <w:pPr>
              <w:pStyle w:val="ListParagraph"/>
              <w:numPr>
                <w:ilvl w:val="0"/>
                <w:numId w:val="44"/>
              </w:numPr>
              <w:spacing w:after="180" w:line="240" w:lineRule="auto"/>
              <w:ind w:leftChars="270" w:left="900"/>
              <w:contextualSpacing w:val="0"/>
            </w:pPr>
            <w:r>
              <w:t>Model Training:</w:t>
            </w:r>
          </w:p>
          <w:p w14:paraId="4266A798" w14:textId="77777777" w:rsidR="00053362" w:rsidRDefault="00053362" w:rsidP="003E1582">
            <w:pPr>
              <w:pStyle w:val="ListParagraph"/>
              <w:numPr>
                <w:ilvl w:val="1"/>
                <w:numId w:val="44"/>
              </w:numPr>
              <w:spacing w:after="180" w:line="240" w:lineRule="auto"/>
              <w:ind w:leftChars="630" w:left="1620"/>
              <w:contextualSpacing w:val="0"/>
            </w:pPr>
            <w:r>
              <w:t xml:space="preserve">For </w:t>
            </w:r>
            <w:r w:rsidRPr="00FA049D">
              <w:rPr>
                <w:highlight w:val="yellow"/>
              </w:rPr>
              <w:t>UE-side models</w:t>
            </w:r>
            <w:r>
              <w:t xml:space="preserve">, training data can be generated by the UE, while the termination point for training data may include the </w:t>
            </w:r>
            <w:r w:rsidRPr="00FA049D">
              <w:rPr>
                <w:highlight w:val="yellow"/>
              </w:rPr>
              <w:t>UE or a UE-side OTT server</w:t>
            </w:r>
            <w:r>
              <w:t>.</w:t>
            </w:r>
          </w:p>
          <w:p w14:paraId="77384011" w14:textId="77777777" w:rsidR="00053362" w:rsidRDefault="00053362" w:rsidP="003E1582">
            <w:pPr>
              <w:pStyle w:val="ListParagraph"/>
              <w:numPr>
                <w:ilvl w:val="2"/>
                <w:numId w:val="44"/>
              </w:numPr>
              <w:spacing w:after="180" w:line="240" w:lineRule="auto"/>
              <w:contextualSpacing w:val="0"/>
            </w:pPr>
            <w:r>
              <w:t xml:space="preserve">Note: RAN2 identified the cases in which OAM or Core Network may be used for UE-side model training. However, no study was conducted since this is beyond the scope of this Working Group. </w:t>
            </w:r>
          </w:p>
          <w:p w14:paraId="43FEC1D0" w14:textId="77777777" w:rsidR="00053362" w:rsidRDefault="00053362" w:rsidP="003E1582">
            <w:pPr>
              <w:pStyle w:val="ListParagraph"/>
              <w:numPr>
                <w:ilvl w:val="2"/>
                <w:numId w:val="44"/>
              </w:numPr>
              <w:spacing w:after="180" w:line="240" w:lineRule="auto"/>
              <w:contextualSpacing w:val="0"/>
            </w:pPr>
            <w:r>
              <w:t xml:space="preserve">Note: RAN2 identified the case in which gNB may be used for UE-side model training. </w:t>
            </w:r>
            <w:r w:rsidRPr="0067173C">
              <w:t>However, no conclusion was reached, as this depends on the RAN1 progress</w:t>
            </w:r>
            <w:r>
              <w:t>.</w:t>
            </w:r>
          </w:p>
          <w:p w14:paraId="1F5E294C" w14:textId="77777777" w:rsidR="00053362" w:rsidRDefault="00053362" w:rsidP="003E1582">
            <w:pPr>
              <w:pStyle w:val="ListParagraph"/>
              <w:numPr>
                <w:ilvl w:val="1"/>
                <w:numId w:val="44"/>
              </w:numPr>
              <w:spacing w:after="180" w:line="240" w:lineRule="auto"/>
              <w:ind w:leftChars="630" w:left="1620"/>
              <w:contextualSpacing w:val="0"/>
            </w:pPr>
            <w:r>
              <w:t xml:space="preserve">For </w:t>
            </w:r>
            <w:r w:rsidRPr="00FA049D">
              <w:rPr>
                <w:highlight w:val="yellow"/>
              </w:rPr>
              <w:t>gNB-side models</w:t>
            </w:r>
            <w:r>
              <w:t xml:space="preserve">, training data can be generated by the gNB or UE, while the termination point for training data may include </w:t>
            </w:r>
            <w:r w:rsidRPr="00FA049D">
              <w:rPr>
                <w:highlight w:val="yellow"/>
              </w:rPr>
              <w:t>the gNB, or OAM</w:t>
            </w:r>
            <w:r>
              <w:t>.</w:t>
            </w:r>
          </w:p>
          <w:p w14:paraId="7A630F30" w14:textId="77777777" w:rsidR="00053362" w:rsidRDefault="00053362" w:rsidP="003E1582">
            <w:pPr>
              <w:pStyle w:val="ListParagraph"/>
              <w:numPr>
                <w:ilvl w:val="2"/>
                <w:numId w:val="44"/>
              </w:numPr>
              <w:spacing w:after="180" w:line="240" w:lineRule="auto"/>
              <w:contextualSpacing w:val="0"/>
            </w:pPr>
            <w:r>
              <w:t>Note: RAN2 identified the case in which OTT server and Core Network</w:t>
            </w:r>
            <w:r w:rsidRPr="006372E5">
              <w:t xml:space="preserve"> may be used for </w:t>
            </w:r>
            <w:r>
              <w:t>gNB</w:t>
            </w:r>
            <w:r w:rsidRPr="006372E5">
              <w:t>-side model training. However, no study was conducted since this is beyond the scope of this Working Group.</w:t>
            </w:r>
          </w:p>
          <w:p w14:paraId="454AA8B0" w14:textId="77777777" w:rsidR="00053362" w:rsidRDefault="00053362" w:rsidP="003E1582">
            <w:pPr>
              <w:pStyle w:val="ListParagraph"/>
              <w:numPr>
                <w:ilvl w:val="0"/>
                <w:numId w:val="44"/>
              </w:numPr>
              <w:spacing w:after="180" w:line="240" w:lineRule="auto"/>
              <w:ind w:leftChars="270" w:left="900"/>
              <w:contextualSpacing w:val="0"/>
            </w:pPr>
            <w:r>
              <w:t>Inference:</w:t>
            </w:r>
          </w:p>
          <w:p w14:paraId="5C363257" w14:textId="77777777" w:rsidR="00053362" w:rsidRDefault="00053362" w:rsidP="003E1582">
            <w:pPr>
              <w:pStyle w:val="ListParagraph"/>
              <w:numPr>
                <w:ilvl w:val="1"/>
                <w:numId w:val="44"/>
              </w:numPr>
              <w:spacing w:after="180" w:line="240" w:lineRule="auto"/>
              <w:ind w:leftChars="630" w:left="1620"/>
              <w:contextualSpacing w:val="0"/>
            </w:pPr>
            <w:r>
              <w:lastRenderedPageBreak/>
              <w:t>F</w:t>
            </w:r>
            <w:r w:rsidRPr="006661FC">
              <w:t>or UE-side model inference, input data is internally available at UE</w:t>
            </w:r>
            <w:r>
              <w:t xml:space="preserve">, </w:t>
            </w:r>
            <w:r w:rsidRPr="006661FC">
              <w:t>where the inference process is performed</w:t>
            </w:r>
            <w:r>
              <w:t>.</w:t>
            </w:r>
          </w:p>
          <w:p w14:paraId="26361B9C" w14:textId="77777777" w:rsidR="00053362" w:rsidRDefault="00053362" w:rsidP="003E1582">
            <w:pPr>
              <w:pStyle w:val="ListParagraph"/>
              <w:numPr>
                <w:ilvl w:val="1"/>
                <w:numId w:val="44"/>
              </w:numPr>
              <w:spacing w:after="180" w:line="240" w:lineRule="auto"/>
              <w:ind w:leftChars="630" w:left="1620"/>
              <w:contextualSpacing w:val="0"/>
            </w:pPr>
            <w:r>
              <w:t>F</w:t>
            </w:r>
            <w:r w:rsidRPr="006661FC">
              <w:t>or network-side model inference, the UE can generate the necessary input data while the termination point for this input data lies within the gNB, where the inference process is performed</w:t>
            </w:r>
            <w:r>
              <w:t>.</w:t>
            </w:r>
          </w:p>
          <w:p w14:paraId="04CDE7A6" w14:textId="77777777" w:rsidR="00053362" w:rsidRDefault="00053362" w:rsidP="003E1582">
            <w:pPr>
              <w:pStyle w:val="ListParagraph"/>
              <w:numPr>
                <w:ilvl w:val="0"/>
                <w:numId w:val="44"/>
              </w:numPr>
              <w:spacing w:after="180" w:line="240" w:lineRule="auto"/>
              <w:ind w:leftChars="270" w:left="900"/>
              <w:contextualSpacing w:val="0"/>
            </w:pPr>
            <w:r>
              <w:t>Management:</w:t>
            </w:r>
          </w:p>
          <w:p w14:paraId="6A3C72B7" w14:textId="77777777" w:rsidR="00053362" w:rsidRDefault="00053362" w:rsidP="003E1582">
            <w:pPr>
              <w:pStyle w:val="ListParagraph"/>
              <w:numPr>
                <w:ilvl w:val="1"/>
                <w:numId w:val="44"/>
              </w:numPr>
              <w:spacing w:after="180" w:line="240" w:lineRule="auto"/>
              <w:contextualSpacing w:val="0"/>
            </w:pPr>
            <w:r>
              <w:t xml:space="preserve">For </w:t>
            </w:r>
            <w:r w:rsidRPr="00FA049D">
              <w:rPr>
                <w:highlight w:val="yellow"/>
              </w:rPr>
              <w:t>UE-side model</w:t>
            </w:r>
            <w:r>
              <w:t xml:space="preserve">, the model/functionality </w:t>
            </w:r>
            <w:r w:rsidRPr="00FA049D">
              <w:rPr>
                <w:highlight w:val="yellow"/>
              </w:rPr>
              <w:t>control</w:t>
            </w:r>
            <w:r>
              <w:t xml:space="preserve"> (e.g., selection, (de)activation, switching, fallback, etc.) may be </w:t>
            </w:r>
            <w:r w:rsidRPr="00FA049D">
              <w:rPr>
                <w:highlight w:val="yellow"/>
              </w:rPr>
              <w:t>performed by the UE</w:t>
            </w:r>
            <w:r>
              <w:t xml:space="preserve"> when the </w:t>
            </w:r>
            <w:r w:rsidRPr="00FA049D">
              <w:rPr>
                <w:highlight w:val="yellow"/>
              </w:rPr>
              <w:t>monitoring resides within the UE</w:t>
            </w:r>
            <w:r>
              <w:t>.</w:t>
            </w:r>
          </w:p>
          <w:p w14:paraId="2C09C527" w14:textId="77777777" w:rsidR="00053362" w:rsidRDefault="00053362" w:rsidP="003E1582">
            <w:pPr>
              <w:pStyle w:val="ListParagraph"/>
              <w:numPr>
                <w:ilvl w:val="1"/>
                <w:numId w:val="44"/>
              </w:numPr>
              <w:spacing w:after="180" w:line="240" w:lineRule="auto"/>
              <w:contextualSpacing w:val="0"/>
            </w:pPr>
            <w:r>
              <w:t xml:space="preserve">For </w:t>
            </w:r>
            <w:r w:rsidRPr="00FA049D">
              <w:rPr>
                <w:highlight w:val="yellow"/>
              </w:rPr>
              <w:t>UE-side model</w:t>
            </w:r>
            <w:r>
              <w:t xml:space="preserve">, the model/functionality </w:t>
            </w:r>
            <w:r w:rsidRPr="00FA049D">
              <w:rPr>
                <w:highlight w:val="yellow"/>
              </w:rPr>
              <w:t>control</w:t>
            </w:r>
            <w:r>
              <w:t xml:space="preserve"> (e.g., selection, (de)activation, switching, fallback, etc.) may be </w:t>
            </w:r>
            <w:r w:rsidRPr="00FA049D">
              <w:rPr>
                <w:highlight w:val="yellow"/>
              </w:rPr>
              <w:t>performed by the gNB</w:t>
            </w:r>
            <w:r>
              <w:t xml:space="preserve"> when the </w:t>
            </w:r>
            <w:r w:rsidRPr="00FA049D">
              <w:rPr>
                <w:highlight w:val="yellow"/>
              </w:rPr>
              <w:t>monitoring resides within the gNB or UE</w:t>
            </w:r>
            <w:r>
              <w:t>.</w:t>
            </w:r>
          </w:p>
          <w:p w14:paraId="0DDD2783" w14:textId="77777777" w:rsidR="00053362" w:rsidRDefault="00053362" w:rsidP="003E1582">
            <w:pPr>
              <w:pStyle w:val="ListParagraph"/>
              <w:numPr>
                <w:ilvl w:val="1"/>
                <w:numId w:val="44"/>
              </w:numPr>
              <w:spacing w:after="180" w:line="240" w:lineRule="auto"/>
              <w:contextualSpacing w:val="0"/>
            </w:pPr>
            <w:r>
              <w:t>Monitoring:</w:t>
            </w:r>
          </w:p>
          <w:p w14:paraId="784184DC" w14:textId="77777777" w:rsidR="00053362" w:rsidRDefault="00053362" w:rsidP="003E1582">
            <w:pPr>
              <w:pStyle w:val="ListParagraph"/>
              <w:numPr>
                <w:ilvl w:val="2"/>
                <w:numId w:val="44"/>
              </w:numPr>
              <w:spacing w:after="180" w:line="240" w:lineRule="auto"/>
              <w:contextualSpacing w:val="0"/>
            </w:pPr>
            <w:r>
              <w:t xml:space="preserve">The </w:t>
            </w:r>
            <w:r w:rsidRPr="00FA049D">
              <w:rPr>
                <w:highlight w:val="yellow"/>
              </w:rPr>
              <w:t>UE monitors</w:t>
            </w:r>
            <w:r>
              <w:t xml:space="preserve"> the performance of its </w:t>
            </w:r>
            <w:r w:rsidRPr="00FA049D">
              <w:rPr>
                <w:highlight w:val="yellow"/>
              </w:rPr>
              <w:t>UE-side model</w:t>
            </w:r>
            <w:r>
              <w:t>.</w:t>
            </w:r>
          </w:p>
          <w:p w14:paraId="0492D593" w14:textId="77777777" w:rsidR="00053362" w:rsidRDefault="00053362" w:rsidP="003E1582">
            <w:pPr>
              <w:pStyle w:val="ListParagraph"/>
              <w:numPr>
                <w:ilvl w:val="2"/>
                <w:numId w:val="44"/>
              </w:numPr>
              <w:spacing w:after="180" w:line="240" w:lineRule="auto"/>
              <w:contextualSpacing w:val="0"/>
            </w:pPr>
            <w:r w:rsidRPr="00487A0D">
              <w:t xml:space="preserve">For </w:t>
            </w:r>
            <w:r w:rsidRPr="008943C7">
              <w:rPr>
                <w:highlight w:val="yellow"/>
              </w:rPr>
              <w:t>monitoring at the network side of UE-side model</w:t>
            </w:r>
            <w:r w:rsidRPr="00487A0D">
              <w:t>, the UE can generate, if needed, calculated performance metrics or data required for performance metric calculation, while the termination point for these is the gNB</w:t>
            </w:r>
            <w:r>
              <w:t>.</w:t>
            </w:r>
          </w:p>
          <w:p w14:paraId="10182061" w14:textId="77777777" w:rsidR="00053362" w:rsidRPr="00FA049D" w:rsidRDefault="00053362" w:rsidP="003E1582">
            <w:pPr>
              <w:pStyle w:val="ListParagraph"/>
              <w:numPr>
                <w:ilvl w:val="2"/>
                <w:numId w:val="44"/>
              </w:numPr>
              <w:spacing w:after="180" w:line="240" w:lineRule="auto"/>
              <w:contextualSpacing w:val="0"/>
            </w:pPr>
            <w:r>
              <w:t xml:space="preserve">For </w:t>
            </w:r>
            <w:r w:rsidRPr="008943C7">
              <w:rPr>
                <w:highlight w:val="yellow"/>
              </w:rPr>
              <w:t>network-side model</w:t>
            </w:r>
            <w:r>
              <w:t xml:space="preserve">, the </w:t>
            </w:r>
            <w:r w:rsidRPr="008943C7">
              <w:rPr>
                <w:highlight w:val="yellow"/>
              </w:rPr>
              <w:t>monitoring</w:t>
            </w:r>
            <w:r>
              <w:t xml:space="preserve"> resides </w:t>
            </w:r>
            <w:r w:rsidRPr="008943C7">
              <w:rPr>
                <w:highlight w:val="yellow"/>
              </w:rPr>
              <w:t>within the gNB</w:t>
            </w:r>
            <w:r>
              <w:t xml:space="preserve">. </w:t>
            </w:r>
          </w:p>
        </w:tc>
      </w:tr>
    </w:tbl>
    <w:p w14:paraId="4FB75EF9" w14:textId="46EA8329" w:rsidR="00053362" w:rsidRDefault="00053362" w:rsidP="00053362">
      <w:pPr>
        <w:rPr>
          <w:lang w:eastAsia="zh-CN"/>
        </w:rPr>
      </w:pPr>
      <w:r>
        <w:rPr>
          <w:lang w:eastAsia="zh-CN"/>
        </w:rPr>
        <w:lastRenderedPageBreak/>
        <w:t xml:space="preserve">In our understanding, since </w:t>
      </w:r>
      <w:r w:rsidR="00D00F87">
        <w:rPr>
          <w:lang w:eastAsia="zh-CN"/>
        </w:rPr>
        <w:t>Case 1 and Case 2</w:t>
      </w:r>
      <w:r>
        <w:rPr>
          <w:lang w:eastAsia="zh-CN"/>
        </w:rPr>
        <w:t xml:space="preserve"> mainly focus on measurement prediction, it is </w:t>
      </w:r>
      <w:proofErr w:type="gramStart"/>
      <w:r>
        <w:rPr>
          <w:lang w:eastAsia="zh-CN"/>
        </w:rPr>
        <w:t>similar to</w:t>
      </w:r>
      <w:proofErr w:type="gramEnd"/>
      <w:r>
        <w:rPr>
          <w:lang w:eastAsia="zh-CN"/>
        </w:rPr>
        <w:t xml:space="preserve"> beam management use case. Hence, the above functionality mapping can be considered as baseline for RRM measurement prediction. </w:t>
      </w:r>
    </w:p>
    <w:p w14:paraId="48C35B29" w14:textId="77777777" w:rsidR="00053362" w:rsidRDefault="00053362" w:rsidP="00053362">
      <w:pPr>
        <w:rPr>
          <w:lang w:eastAsia="zh-CN"/>
        </w:rPr>
      </w:pPr>
      <w:r>
        <w:rPr>
          <w:lang w:eastAsia="zh-CN"/>
        </w:rPr>
        <w:t>For AI/ML mobility use case, we think it worth to further clarify the difference between model/functionality monitoring and management and mobility performance monitoring and management.</w:t>
      </w:r>
    </w:p>
    <w:p w14:paraId="098D1288" w14:textId="77777777" w:rsidR="00053362" w:rsidRDefault="00053362" w:rsidP="00053362">
      <w:pPr>
        <w:rPr>
          <w:lang w:eastAsia="zh-CN"/>
        </w:rPr>
      </w:pPr>
      <w:r>
        <w:rPr>
          <w:lang w:eastAsia="zh-CN"/>
        </w:rPr>
        <w:t>Following definitions of model monitoring and model management are captured in TR 38.843 [1]:</w:t>
      </w:r>
    </w:p>
    <w:tbl>
      <w:tblPr>
        <w:tblStyle w:val="TableGrid"/>
        <w:tblW w:w="0" w:type="auto"/>
        <w:tblLook w:val="04A0" w:firstRow="1" w:lastRow="0" w:firstColumn="1" w:lastColumn="0" w:noHBand="0" w:noVBand="1"/>
      </w:tblPr>
      <w:tblGrid>
        <w:gridCol w:w="9350"/>
      </w:tblGrid>
      <w:tr w:rsidR="00053362" w14:paraId="2DB16D40" w14:textId="77777777" w:rsidTr="003E1582">
        <w:tc>
          <w:tcPr>
            <w:tcW w:w="9350" w:type="dxa"/>
          </w:tcPr>
          <w:p w14:paraId="040CAEB2" w14:textId="77777777" w:rsidR="00053362" w:rsidRDefault="00053362" w:rsidP="003E1582">
            <w:r w:rsidRPr="00BE57F0">
              <w:rPr>
                <w:b/>
              </w:rPr>
              <w:t>Model monitoring</w:t>
            </w:r>
            <w:r w:rsidRPr="004D3578">
              <w:rPr>
                <w:b/>
              </w:rPr>
              <w:t>:</w:t>
            </w:r>
            <w:r w:rsidRPr="004D3578">
              <w:t xml:space="preserve"> </w:t>
            </w:r>
            <w:r w:rsidRPr="00BE57F0">
              <w:t xml:space="preserve">A procedure that monitors the </w:t>
            </w:r>
            <w:r w:rsidRPr="008024DA">
              <w:rPr>
                <w:highlight w:val="yellow"/>
              </w:rPr>
              <w:t>inference performance</w:t>
            </w:r>
            <w:r w:rsidRPr="00BE57F0">
              <w:t xml:space="preserve"> of the AI/ML model</w:t>
            </w:r>
            <w:r>
              <w:t>.</w:t>
            </w:r>
          </w:p>
          <w:p w14:paraId="75969A7C" w14:textId="77777777" w:rsidR="00053362" w:rsidRDefault="00053362" w:rsidP="003E1582">
            <w:r w:rsidRPr="00570EA7">
              <w:rPr>
                <w:b/>
              </w:rPr>
              <w:t>M</w:t>
            </w:r>
            <w:r>
              <w:rPr>
                <w:b/>
              </w:rPr>
              <w:t>anagement instruction</w:t>
            </w:r>
            <w:r w:rsidRPr="004D3578">
              <w:rPr>
                <w:b/>
              </w:rPr>
              <w:t>:</w:t>
            </w:r>
            <w:r w:rsidRPr="004D3578">
              <w:t xml:space="preserve"> </w:t>
            </w:r>
            <w:r w:rsidRPr="00815984">
              <w:t xml:space="preserve">Information needed to </w:t>
            </w:r>
            <w:r w:rsidRPr="0089023D">
              <w:t xml:space="preserve">ensure proper </w:t>
            </w:r>
            <w:r w:rsidRPr="00F33109">
              <w:rPr>
                <w:highlight w:val="yellow"/>
              </w:rPr>
              <w:t>inference operation</w:t>
            </w:r>
            <w:r>
              <w:t>. This</w:t>
            </w:r>
            <w:r w:rsidRPr="00815984">
              <w:t xml:space="preserve"> information may include selection/(de)activation/switching of AI/ML models or AI/ML functionalities, fallback to non-AI/ML operation</w:t>
            </w:r>
            <w:r>
              <w:t>, etc.</w:t>
            </w:r>
          </w:p>
        </w:tc>
      </w:tr>
    </w:tbl>
    <w:p w14:paraId="0AB900CD" w14:textId="02DEBBBA" w:rsidR="00053362" w:rsidRDefault="00053362" w:rsidP="00053362">
      <w:pPr>
        <w:rPr>
          <w:lang w:eastAsia="zh-CN"/>
        </w:rPr>
      </w:pPr>
      <w:r>
        <w:rPr>
          <w:lang w:eastAsia="zh-CN"/>
        </w:rPr>
        <w:t xml:space="preserve">As observed from the above definition, model/functionality monitoring and management used in AI/ML LCM mainly focus on the operation for inference model or functionality. For </w:t>
      </w:r>
      <w:r w:rsidR="00983C7F">
        <w:rPr>
          <w:lang w:eastAsia="zh-CN"/>
        </w:rPr>
        <w:t>RRM measurement prediction sub-use cases</w:t>
      </w:r>
      <w:r>
        <w:rPr>
          <w:lang w:eastAsia="zh-CN"/>
        </w:rPr>
        <w:t xml:space="preserve"> (i.e. Case 1 </w:t>
      </w:r>
      <w:r w:rsidR="00983C7F">
        <w:rPr>
          <w:lang w:eastAsia="zh-CN"/>
        </w:rPr>
        <w:t xml:space="preserve">and Case 2 </w:t>
      </w:r>
      <w:r>
        <w:rPr>
          <w:lang w:eastAsia="zh-CN"/>
        </w:rPr>
        <w:t>proposed above), model/functionality monitoring and management could refer to how well one AI/ML model is performed to predict measurement results, e.g. prediction accuracy, and manage enabling/optimizing AI/ML operation accordingly, etc.</w:t>
      </w:r>
    </w:p>
    <w:p w14:paraId="76607610" w14:textId="47DF027D" w:rsidR="00053362" w:rsidRDefault="00053362" w:rsidP="00053362">
      <w:pPr>
        <w:rPr>
          <w:lang w:eastAsia="zh-CN"/>
        </w:rPr>
      </w:pPr>
      <w:r>
        <w:rPr>
          <w:lang w:eastAsia="zh-CN"/>
        </w:rPr>
        <w:t xml:space="preserve">Recalling that </w:t>
      </w:r>
      <w:r w:rsidRPr="00A37D46">
        <w:rPr>
          <w:lang w:eastAsia="zh-CN"/>
        </w:rPr>
        <w:t>handover decision is always made in network side</w:t>
      </w:r>
      <w:r>
        <w:rPr>
          <w:lang w:eastAsia="zh-CN"/>
        </w:rPr>
        <w:t>, following the same principle as legacy handover, gNB should also be responsible to monitor system performance changes</w:t>
      </w:r>
      <w:r w:rsidR="00C7101E">
        <w:rPr>
          <w:lang w:eastAsia="zh-CN"/>
        </w:rPr>
        <w:t xml:space="preserve"> and</w:t>
      </w:r>
      <w:r>
        <w:rPr>
          <w:lang w:eastAsia="zh-CN"/>
        </w:rPr>
        <w:t xml:space="preserve"> manage/reconfigure accordingly. Based on this understanding, mobility monitoring and management is different from the concept of “model/functionality monitoring and management”, since the former one considers the overall performance of the system, which should always be located at gNB side.</w:t>
      </w:r>
    </w:p>
    <w:p w14:paraId="6D9E297D" w14:textId="557CB335" w:rsidR="00053362" w:rsidRDefault="00053362" w:rsidP="00053362">
      <w:pPr>
        <w:pStyle w:val="Obs-prop"/>
        <w:rPr>
          <w:lang w:eastAsia="zh-CN"/>
        </w:rPr>
      </w:pPr>
      <w:r>
        <w:rPr>
          <w:lang w:eastAsia="zh-CN"/>
        </w:rPr>
        <w:t xml:space="preserve">Observation </w:t>
      </w:r>
      <w:r w:rsidR="00742E65">
        <w:rPr>
          <w:lang w:eastAsia="zh-CN"/>
        </w:rPr>
        <w:t>1</w:t>
      </w:r>
      <w:r>
        <w:rPr>
          <w:lang w:eastAsia="zh-CN"/>
        </w:rPr>
        <w:t>: Model/Functionality monitoring and management focus on AI/ML modules, while mobility monitoring and management focus on the system performance.</w:t>
      </w:r>
    </w:p>
    <w:p w14:paraId="67AA8CFB" w14:textId="478F8BD2" w:rsidR="00053362" w:rsidRPr="00763DC9" w:rsidRDefault="00053362" w:rsidP="00053362">
      <w:pPr>
        <w:rPr>
          <w:lang w:eastAsia="zh-CN"/>
        </w:rPr>
      </w:pPr>
      <w:r>
        <w:rPr>
          <w:lang w:eastAsia="zh-CN"/>
        </w:rPr>
        <w:lastRenderedPageBreak/>
        <w:t xml:space="preserve">As discussed above, </w:t>
      </w:r>
      <w:r w:rsidR="00C7101E">
        <w:rPr>
          <w:lang w:eastAsia="zh-CN"/>
        </w:rPr>
        <w:t>Case 3</w:t>
      </w:r>
      <w:r>
        <w:rPr>
          <w:lang w:eastAsia="zh-CN"/>
        </w:rPr>
        <w:t xml:space="preserve"> can either take legacy measurement results or predicted measurement results as input to perform AI/ML prediction. Similar as </w:t>
      </w:r>
      <w:r w:rsidR="00C7101E">
        <w:rPr>
          <w:lang w:eastAsia="zh-CN"/>
        </w:rPr>
        <w:t>Case 1 and Case 2</w:t>
      </w:r>
      <w:r>
        <w:rPr>
          <w:lang w:eastAsia="zh-CN"/>
        </w:rPr>
        <w:t>, AI/ML LCM component functionality mapping can follow general principle of UE-sided model, meanwhile mobility monitoring and management should be controlled by gNB.</w:t>
      </w:r>
    </w:p>
    <w:p w14:paraId="14EF5AAB" w14:textId="443CEF7A" w:rsidR="00053362" w:rsidRDefault="00053362" w:rsidP="00053362">
      <w:pPr>
        <w:pStyle w:val="Obs-prop"/>
        <w:rPr>
          <w:lang w:eastAsia="zh-CN"/>
        </w:rPr>
      </w:pPr>
      <w:r>
        <w:rPr>
          <w:lang w:eastAsia="zh-CN"/>
        </w:rPr>
        <w:t xml:space="preserve">Proposal </w:t>
      </w:r>
      <w:r w:rsidR="00742E65">
        <w:rPr>
          <w:lang w:eastAsia="zh-CN"/>
        </w:rPr>
        <w:t>7</w:t>
      </w:r>
      <w:r>
        <w:rPr>
          <w:lang w:eastAsia="zh-CN"/>
        </w:rPr>
        <w:t>: RAN2 considers below LCM functionality mapping for RRM measurement prediction as baseline:</w:t>
      </w:r>
    </w:p>
    <w:tbl>
      <w:tblPr>
        <w:tblW w:w="9360" w:type="dxa"/>
        <w:tblCellMar>
          <w:left w:w="0" w:type="dxa"/>
          <w:right w:w="0" w:type="dxa"/>
        </w:tblCellMar>
        <w:tblLook w:val="04A0" w:firstRow="1" w:lastRow="0" w:firstColumn="1" w:lastColumn="0" w:noHBand="0" w:noVBand="1"/>
      </w:tblPr>
      <w:tblGrid>
        <w:gridCol w:w="2471"/>
        <w:gridCol w:w="2054"/>
        <w:gridCol w:w="1789"/>
        <w:gridCol w:w="1524"/>
        <w:gridCol w:w="1522"/>
      </w:tblGrid>
      <w:tr w:rsidR="00053362" w:rsidRPr="005A2D62" w14:paraId="19F45063" w14:textId="77777777" w:rsidTr="048B5D29">
        <w:trPr>
          <w:trHeight w:val="413"/>
        </w:trPr>
        <w:tc>
          <w:tcPr>
            <w:tcW w:w="2430" w:type="dxa"/>
            <w:vMerge w:val="restart"/>
            <w:tcBorders>
              <w:top w:val="single" w:sz="8" w:space="0" w:color="0068B5"/>
              <w:left w:val="nil"/>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3D7611A9" w14:textId="77777777" w:rsidR="00053362" w:rsidRPr="005A2D62" w:rsidRDefault="00053362" w:rsidP="003E1582">
            <w:pPr>
              <w:rPr>
                <w:lang w:eastAsia="zh-CN"/>
              </w:rPr>
            </w:pPr>
            <w:r w:rsidRPr="005A2D62">
              <w:rPr>
                <w:b/>
                <w:bCs/>
                <w:lang w:eastAsia="zh-CN"/>
              </w:rPr>
              <w:t>AL/ML functions (if applicable)</w:t>
            </w:r>
          </w:p>
        </w:tc>
        <w:tc>
          <w:tcPr>
            <w:tcW w:w="3870" w:type="dxa"/>
            <w:gridSpan w:val="2"/>
            <w:tcBorders>
              <w:top w:val="single" w:sz="8" w:space="0" w:color="0068B5"/>
              <w:left w:val="single" w:sz="8" w:space="0" w:color="0068B5"/>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75905B6E" w14:textId="77777777" w:rsidR="00053362" w:rsidRPr="005A2D62" w:rsidRDefault="00053362" w:rsidP="003E1582">
            <w:pPr>
              <w:rPr>
                <w:lang w:eastAsia="zh-CN"/>
              </w:rPr>
            </w:pPr>
            <w:r w:rsidRPr="005A2D62">
              <w:rPr>
                <w:b/>
                <w:bCs/>
                <w:lang w:eastAsia="zh-CN"/>
              </w:rPr>
              <w:t>UE-side model</w:t>
            </w:r>
          </w:p>
        </w:tc>
        <w:tc>
          <w:tcPr>
            <w:tcW w:w="3060" w:type="dxa"/>
            <w:gridSpan w:val="2"/>
            <w:tcBorders>
              <w:top w:val="single" w:sz="8" w:space="0" w:color="0068B5"/>
              <w:left w:val="single" w:sz="8" w:space="0" w:color="0068B5"/>
              <w:bottom w:val="single" w:sz="8" w:space="0" w:color="0068B5"/>
              <w:right w:val="nil"/>
            </w:tcBorders>
            <w:shd w:val="clear" w:color="auto" w:fill="auto"/>
            <w:tcMar>
              <w:top w:w="15" w:type="dxa"/>
              <w:left w:w="108" w:type="dxa"/>
              <w:bottom w:w="0" w:type="dxa"/>
              <w:right w:w="108" w:type="dxa"/>
            </w:tcMar>
            <w:vAlign w:val="center"/>
            <w:hideMark/>
          </w:tcPr>
          <w:p w14:paraId="3E107F66" w14:textId="77777777" w:rsidR="00053362" w:rsidRPr="005A2D62" w:rsidRDefault="00053362" w:rsidP="003E1582">
            <w:pPr>
              <w:rPr>
                <w:lang w:eastAsia="zh-CN"/>
              </w:rPr>
            </w:pPr>
            <w:r w:rsidRPr="005A2D62">
              <w:rPr>
                <w:b/>
                <w:bCs/>
                <w:lang w:eastAsia="zh-CN"/>
              </w:rPr>
              <w:t>NW-side model</w:t>
            </w:r>
          </w:p>
        </w:tc>
      </w:tr>
      <w:tr w:rsidR="00053362" w:rsidRPr="005A2D62" w14:paraId="48CA013C" w14:textId="77777777" w:rsidTr="048B5D29">
        <w:trPr>
          <w:trHeight w:val="373"/>
        </w:trPr>
        <w:tc>
          <w:tcPr>
            <w:tcW w:w="2430" w:type="dxa"/>
            <w:vMerge/>
            <w:vAlign w:val="center"/>
            <w:hideMark/>
          </w:tcPr>
          <w:p w14:paraId="4CBCA1C2" w14:textId="77777777" w:rsidR="00053362" w:rsidRPr="005A2D62" w:rsidRDefault="00053362" w:rsidP="003E1582">
            <w:pPr>
              <w:rPr>
                <w:lang w:eastAsia="zh-CN"/>
              </w:rPr>
            </w:pPr>
          </w:p>
        </w:tc>
        <w:tc>
          <w:tcPr>
            <w:tcW w:w="2070" w:type="dxa"/>
            <w:tcBorders>
              <w:top w:val="single" w:sz="8" w:space="0" w:color="0068B5"/>
              <w:left w:val="single" w:sz="8" w:space="0" w:color="0068B5"/>
              <w:bottom w:val="single" w:sz="8" w:space="0" w:color="0068B5"/>
              <w:right w:val="nil"/>
            </w:tcBorders>
            <w:shd w:val="clear" w:color="auto" w:fill="E7EBF3"/>
            <w:tcMar>
              <w:top w:w="15" w:type="dxa"/>
              <w:left w:w="108" w:type="dxa"/>
              <w:bottom w:w="0" w:type="dxa"/>
              <w:right w:w="108" w:type="dxa"/>
            </w:tcMar>
            <w:vAlign w:val="center"/>
            <w:hideMark/>
          </w:tcPr>
          <w:p w14:paraId="7B96675D" w14:textId="77777777" w:rsidR="00053362" w:rsidRPr="005A2D62" w:rsidRDefault="00053362" w:rsidP="003E1582">
            <w:pPr>
              <w:rPr>
                <w:lang w:eastAsia="zh-CN"/>
              </w:rPr>
            </w:pPr>
            <w:r w:rsidRPr="005A2D62">
              <w:rPr>
                <w:lang w:eastAsia="zh-CN"/>
              </w:rPr>
              <w:t>Mapped entities</w:t>
            </w:r>
          </w:p>
        </w:tc>
        <w:tc>
          <w:tcPr>
            <w:tcW w:w="1800" w:type="dxa"/>
            <w:tcBorders>
              <w:top w:val="single" w:sz="8" w:space="0" w:color="0068B5"/>
              <w:left w:val="nil"/>
              <w:bottom w:val="single" w:sz="8" w:space="0" w:color="0068B5"/>
              <w:right w:val="single" w:sz="8" w:space="0" w:color="0068B5"/>
            </w:tcBorders>
            <w:shd w:val="clear" w:color="auto" w:fill="E7EBF3"/>
            <w:tcMar>
              <w:top w:w="15" w:type="dxa"/>
              <w:left w:w="108" w:type="dxa"/>
              <w:bottom w:w="0" w:type="dxa"/>
              <w:right w:w="108" w:type="dxa"/>
            </w:tcMar>
            <w:vAlign w:val="center"/>
            <w:hideMark/>
          </w:tcPr>
          <w:p w14:paraId="54085D76" w14:textId="77777777" w:rsidR="00053362" w:rsidRPr="005A2D62" w:rsidRDefault="00053362" w:rsidP="003E1582">
            <w:pPr>
              <w:rPr>
                <w:lang w:eastAsia="zh-CN"/>
              </w:rPr>
            </w:pPr>
            <w:r w:rsidRPr="005A2D62">
              <w:rPr>
                <w:lang w:eastAsia="zh-CN"/>
              </w:rPr>
              <w:t>Data collection</w:t>
            </w:r>
          </w:p>
        </w:tc>
        <w:tc>
          <w:tcPr>
            <w:tcW w:w="1530" w:type="dxa"/>
            <w:tcBorders>
              <w:top w:val="single" w:sz="8" w:space="0" w:color="0068B5"/>
              <w:left w:val="single" w:sz="8" w:space="0" w:color="0068B5"/>
              <w:bottom w:val="single" w:sz="8" w:space="0" w:color="0068B5"/>
              <w:right w:val="nil"/>
            </w:tcBorders>
            <w:shd w:val="clear" w:color="auto" w:fill="E7EBF3"/>
            <w:tcMar>
              <w:top w:w="15" w:type="dxa"/>
              <w:left w:w="108" w:type="dxa"/>
              <w:bottom w:w="0" w:type="dxa"/>
              <w:right w:w="108" w:type="dxa"/>
            </w:tcMar>
            <w:vAlign w:val="center"/>
            <w:hideMark/>
          </w:tcPr>
          <w:p w14:paraId="5FF64950" w14:textId="77777777" w:rsidR="00053362" w:rsidRPr="005A2D62" w:rsidRDefault="00053362" w:rsidP="003E1582">
            <w:pPr>
              <w:rPr>
                <w:lang w:eastAsia="zh-CN"/>
              </w:rPr>
            </w:pPr>
            <w:r w:rsidRPr="005A2D62">
              <w:rPr>
                <w:lang w:eastAsia="zh-CN"/>
              </w:rPr>
              <w:t>Mapped entities</w:t>
            </w:r>
          </w:p>
        </w:tc>
        <w:tc>
          <w:tcPr>
            <w:tcW w:w="1530" w:type="dxa"/>
            <w:tcBorders>
              <w:top w:val="single" w:sz="8" w:space="0" w:color="0068B5"/>
              <w:left w:val="nil"/>
              <w:bottom w:val="single" w:sz="8" w:space="0" w:color="0068B5"/>
              <w:right w:val="nil"/>
            </w:tcBorders>
            <w:shd w:val="clear" w:color="auto" w:fill="E7EBF3"/>
            <w:tcMar>
              <w:top w:w="15" w:type="dxa"/>
              <w:left w:w="108" w:type="dxa"/>
              <w:bottom w:w="0" w:type="dxa"/>
              <w:right w:w="108" w:type="dxa"/>
            </w:tcMar>
            <w:vAlign w:val="center"/>
            <w:hideMark/>
          </w:tcPr>
          <w:p w14:paraId="06676CEA" w14:textId="77777777" w:rsidR="00053362" w:rsidRPr="005A2D62" w:rsidRDefault="00053362" w:rsidP="003E1582">
            <w:pPr>
              <w:rPr>
                <w:lang w:eastAsia="zh-CN"/>
              </w:rPr>
            </w:pPr>
            <w:r w:rsidRPr="005A2D62">
              <w:rPr>
                <w:lang w:eastAsia="zh-CN"/>
              </w:rPr>
              <w:t>Data collection</w:t>
            </w:r>
          </w:p>
        </w:tc>
      </w:tr>
      <w:tr w:rsidR="00053362" w:rsidRPr="005A2D62" w14:paraId="472D55E7" w14:textId="77777777" w:rsidTr="048B5D29">
        <w:trPr>
          <w:trHeight w:val="226"/>
        </w:trPr>
        <w:tc>
          <w:tcPr>
            <w:tcW w:w="2430" w:type="dxa"/>
            <w:vMerge w:val="restart"/>
            <w:tcBorders>
              <w:top w:val="single" w:sz="8" w:space="0" w:color="0068B5"/>
              <w:left w:val="nil"/>
              <w:bottom w:val="nil"/>
              <w:right w:val="single" w:sz="8" w:space="0" w:color="0068B5"/>
            </w:tcBorders>
            <w:shd w:val="clear" w:color="auto" w:fill="auto"/>
            <w:tcMar>
              <w:top w:w="15" w:type="dxa"/>
              <w:left w:w="108" w:type="dxa"/>
              <w:bottom w:w="0" w:type="dxa"/>
              <w:right w:w="108" w:type="dxa"/>
            </w:tcMar>
            <w:vAlign w:val="center"/>
            <w:hideMark/>
          </w:tcPr>
          <w:p w14:paraId="089E256E" w14:textId="77777777" w:rsidR="00053362" w:rsidRPr="005A2D62" w:rsidRDefault="00053362" w:rsidP="003E1582">
            <w:pPr>
              <w:rPr>
                <w:lang w:eastAsia="zh-CN"/>
              </w:rPr>
            </w:pPr>
            <w:r w:rsidRPr="005A2D62">
              <w:rPr>
                <w:b/>
                <w:bCs/>
                <w:lang w:eastAsia="zh-CN"/>
              </w:rPr>
              <w:t>Model training(offline training)</w:t>
            </w:r>
          </w:p>
        </w:tc>
        <w:tc>
          <w:tcPr>
            <w:tcW w:w="2070" w:type="dxa"/>
            <w:tcBorders>
              <w:top w:val="single" w:sz="8" w:space="0" w:color="0068B5"/>
              <w:left w:val="single" w:sz="8" w:space="0" w:color="0068B5"/>
              <w:bottom w:val="nil"/>
              <w:right w:val="nil"/>
            </w:tcBorders>
            <w:shd w:val="clear" w:color="auto" w:fill="auto"/>
            <w:tcMar>
              <w:top w:w="15" w:type="dxa"/>
              <w:left w:w="108" w:type="dxa"/>
              <w:bottom w:w="0" w:type="dxa"/>
              <w:right w:w="108" w:type="dxa"/>
            </w:tcMar>
            <w:vAlign w:val="center"/>
            <w:hideMark/>
          </w:tcPr>
          <w:p w14:paraId="360E9D24" w14:textId="77777777" w:rsidR="00053362" w:rsidRPr="005A2D62" w:rsidRDefault="00053362" w:rsidP="003E1582">
            <w:pPr>
              <w:rPr>
                <w:lang w:eastAsia="zh-CN"/>
              </w:rPr>
            </w:pPr>
            <w:r w:rsidRPr="005A2D62">
              <w:rPr>
                <w:lang w:eastAsia="zh-CN"/>
              </w:rPr>
              <w:t>UE, UE-side OTT server</w:t>
            </w:r>
          </w:p>
        </w:tc>
        <w:tc>
          <w:tcPr>
            <w:tcW w:w="1800" w:type="dxa"/>
            <w:tcBorders>
              <w:top w:val="single" w:sz="8" w:space="0" w:color="0068B5"/>
              <w:left w:val="nil"/>
              <w:bottom w:val="nil"/>
              <w:right w:val="single" w:sz="8" w:space="0" w:color="0068B5"/>
            </w:tcBorders>
            <w:shd w:val="clear" w:color="auto" w:fill="auto"/>
            <w:tcMar>
              <w:top w:w="15" w:type="dxa"/>
              <w:left w:w="108" w:type="dxa"/>
              <w:bottom w:w="0" w:type="dxa"/>
              <w:right w:w="108" w:type="dxa"/>
            </w:tcMar>
            <w:vAlign w:val="center"/>
            <w:hideMark/>
          </w:tcPr>
          <w:p w14:paraId="69AF400C" w14:textId="77777777" w:rsidR="00053362" w:rsidRPr="005A2D62" w:rsidRDefault="00053362" w:rsidP="003E1582">
            <w:pPr>
              <w:rPr>
                <w:lang w:eastAsia="zh-CN"/>
              </w:rPr>
            </w:pPr>
            <w:r w:rsidRPr="005A2D62">
              <w:rPr>
                <w:lang w:eastAsia="zh-CN"/>
              </w:rPr>
              <w:t>UE -&gt; UE/UE-side OTT server</w:t>
            </w:r>
          </w:p>
        </w:tc>
        <w:tc>
          <w:tcPr>
            <w:tcW w:w="1530" w:type="dxa"/>
            <w:tcBorders>
              <w:top w:val="single" w:sz="8" w:space="0" w:color="0068B5"/>
              <w:left w:val="single" w:sz="8" w:space="0" w:color="0068B5"/>
              <w:bottom w:val="nil"/>
              <w:right w:val="nil"/>
            </w:tcBorders>
            <w:shd w:val="clear" w:color="auto" w:fill="auto"/>
            <w:tcMar>
              <w:top w:w="15" w:type="dxa"/>
              <w:left w:w="108" w:type="dxa"/>
              <w:bottom w:w="0" w:type="dxa"/>
              <w:right w:w="108" w:type="dxa"/>
            </w:tcMar>
            <w:vAlign w:val="center"/>
            <w:hideMark/>
          </w:tcPr>
          <w:p w14:paraId="033901A0" w14:textId="77777777" w:rsidR="00053362" w:rsidRPr="005A2D62" w:rsidRDefault="00053362" w:rsidP="003E1582">
            <w:pPr>
              <w:rPr>
                <w:lang w:eastAsia="zh-CN"/>
              </w:rPr>
            </w:pPr>
            <w:r w:rsidRPr="005A2D62">
              <w:rPr>
                <w:lang w:eastAsia="zh-CN"/>
              </w:rPr>
              <w:t>gNB, OAM</w:t>
            </w:r>
          </w:p>
        </w:tc>
        <w:tc>
          <w:tcPr>
            <w:tcW w:w="1530" w:type="dxa"/>
            <w:tcBorders>
              <w:top w:val="single" w:sz="8" w:space="0" w:color="0068B5"/>
              <w:left w:val="nil"/>
              <w:bottom w:val="nil"/>
              <w:right w:val="nil"/>
            </w:tcBorders>
            <w:shd w:val="clear" w:color="auto" w:fill="auto"/>
            <w:tcMar>
              <w:top w:w="15" w:type="dxa"/>
              <w:left w:w="108" w:type="dxa"/>
              <w:bottom w:w="0" w:type="dxa"/>
              <w:right w:w="108" w:type="dxa"/>
            </w:tcMar>
            <w:vAlign w:val="center"/>
            <w:hideMark/>
          </w:tcPr>
          <w:p w14:paraId="3D0014DE" w14:textId="77777777" w:rsidR="00053362" w:rsidRPr="005A2D62" w:rsidRDefault="00053362" w:rsidP="003E1582">
            <w:pPr>
              <w:rPr>
                <w:lang w:eastAsia="zh-CN"/>
              </w:rPr>
            </w:pPr>
            <w:r w:rsidRPr="005A2D62">
              <w:rPr>
                <w:lang w:eastAsia="zh-CN"/>
              </w:rPr>
              <w:t>gNB/UE -&gt; gNB/OAM</w:t>
            </w:r>
          </w:p>
        </w:tc>
      </w:tr>
      <w:tr w:rsidR="00053362" w:rsidRPr="005A2D62" w14:paraId="34704CBA" w14:textId="77777777" w:rsidTr="048B5D29">
        <w:trPr>
          <w:trHeight w:val="1636"/>
        </w:trPr>
        <w:tc>
          <w:tcPr>
            <w:tcW w:w="2430" w:type="dxa"/>
            <w:vMerge/>
            <w:vAlign w:val="center"/>
            <w:hideMark/>
          </w:tcPr>
          <w:p w14:paraId="314553D0" w14:textId="77777777" w:rsidR="00053362" w:rsidRPr="005A2D62" w:rsidRDefault="00053362" w:rsidP="003E1582">
            <w:pPr>
              <w:rPr>
                <w:lang w:eastAsia="zh-CN"/>
              </w:rPr>
            </w:pPr>
          </w:p>
        </w:tc>
        <w:tc>
          <w:tcPr>
            <w:tcW w:w="3870" w:type="dxa"/>
            <w:gridSpan w:val="2"/>
            <w:tcBorders>
              <w:top w:val="nil"/>
              <w:left w:val="single" w:sz="8" w:space="0" w:color="0068B5"/>
              <w:bottom w:val="nil"/>
              <w:right w:val="single" w:sz="8" w:space="0" w:color="0068B5"/>
            </w:tcBorders>
            <w:shd w:val="clear" w:color="auto" w:fill="E7EBF3"/>
            <w:tcMar>
              <w:top w:w="15" w:type="dxa"/>
              <w:left w:w="108" w:type="dxa"/>
              <w:bottom w:w="0" w:type="dxa"/>
              <w:right w:w="108" w:type="dxa"/>
            </w:tcMar>
            <w:vAlign w:val="center"/>
            <w:hideMark/>
          </w:tcPr>
          <w:p w14:paraId="4BAD24AF" w14:textId="77777777" w:rsidR="00053362" w:rsidRPr="005A2D62" w:rsidRDefault="00053362" w:rsidP="003E1582">
            <w:pPr>
              <w:rPr>
                <w:lang w:eastAsia="zh-CN"/>
              </w:rPr>
            </w:pPr>
            <w:r w:rsidRPr="005A2D62">
              <w:rPr>
                <w:b/>
                <w:bCs/>
                <w:lang w:eastAsia="zh-CN"/>
              </w:rPr>
              <w:t>Note</w:t>
            </w:r>
            <w:r w:rsidRPr="005A2D62">
              <w:rPr>
                <w:lang w:eastAsia="zh-CN"/>
              </w:rPr>
              <w:t xml:space="preserve">: RAN2 identified the cases in which OAM or Core Network may be used for UE-side model training. However, no study was conducted since this is beyond the scope of this Working Group. </w:t>
            </w:r>
          </w:p>
          <w:p w14:paraId="4C652A69" w14:textId="77777777" w:rsidR="00053362" w:rsidRPr="005A2D62" w:rsidRDefault="00053362" w:rsidP="003E1582">
            <w:pPr>
              <w:rPr>
                <w:lang w:eastAsia="zh-CN"/>
              </w:rPr>
            </w:pPr>
            <w:r w:rsidRPr="005A2D62">
              <w:rPr>
                <w:b/>
                <w:bCs/>
                <w:lang w:eastAsia="zh-CN"/>
              </w:rPr>
              <w:t>Note</w:t>
            </w:r>
            <w:r w:rsidRPr="005A2D62">
              <w:rPr>
                <w:lang w:eastAsia="zh-CN"/>
              </w:rPr>
              <w:t>: RAN2 identified the case in which gNB may be used for UE-side model training. However, no conclusion was reached, as this depends on the RAN1 progress.</w:t>
            </w:r>
          </w:p>
        </w:tc>
        <w:tc>
          <w:tcPr>
            <w:tcW w:w="3060" w:type="dxa"/>
            <w:gridSpan w:val="2"/>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6018DA01" w14:textId="77777777" w:rsidR="00053362" w:rsidRPr="005A2D62" w:rsidRDefault="00053362" w:rsidP="003E1582">
            <w:pPr>
              <w:rPr>
                <w:lang w:eastAsia="zh-CN"/>
              </w:rPr>
            </w:pPr>
            <w:r w:rsidRPr="005A2D62">
              <w:rPr>
                <w:lang w:val="en-GB" w:eastAsia="zh-CN"/>
              </w:rPr>
              <w:t>Note: RAN2 identified the case in which OTT server and Core Network may be used for gNB-side model training. However, no study was conducted since this is beyond the scope of this Working Group.</w:t>
            </w:r>
          </w:p>
        </w:tc>
      </w:tr>
      <w:tr w:rsidR="00053362" w:rsidRPr="005A2D62" w14:paraId="2B47E601" w14:textId="77777777" w:rsidTr="048B5D29">
        <w:trPr>
          <w:trHeight w:val="399"/>
        </w:trPr>
        <w:tc>
          <w:tcPr>
            <w:tcW w:w="2430"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533C58C8" w14:textId="77777777" w:rsidR="00053362" w:rsidRPr="005A2D62" w:rsidRDefault="00053362" w:rsidP="003E1582">
            <w:pPr>
              <w:rPr>
                <w:lang w:eastAsia="zh-CN"/>
              </w:rPr>
            </w:pPr>
            <w:r w:rsidRPr="005A2D62">
              <w:rPr>
                <w:b/>
                <w:bCs/>
                <w:lang w:eastAsia="zh-CN"/>
              </w:rPr>
              <w:t>Model transfer/delivery</w:t>
            </w:r>
          </w:p>
        </w:tc>
        <w:tc>
          <w:tcPr>
            <w:tcW w:w="2070"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4D26C8FF" w14:textId="77777777" w:rsidR="00053362" w:rsidRPr="005A2D62" w:rsidRDefault="00053362" w:rsidP="003E1582">
            <w:pPr>
              <w:rPr>
                <w:lang w:eastAsia="zh-CN"/>
              </w:rPr>
            </w:pPr>
            <w:r w:rsidRPr="005A2D62">
              <w:rPr>
                <w:lang w:eastAsia="zh-CN"/>
              </w:rPr>
              <w:t>UE-side OTT server-&gt;UE</w:t>
            </w:r>
          </w:p>
        </w:tc>
        <w:tc>
          <w:tcPr>
            <w:tcW w:w="1800"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63F9BE65" w14:textId="77777777" w:rsidR="00053362" w:rsidRPr="005A2D62" w:rsidRDefault="00053362" w:rsidP="003E1582">
            <w:pPr>
              <w:rPr>
                <w:lang w:eastAsia="zh-CN"/>
              </w:rPr>
            </w:pPr>
          </w:p>
        </w:tc>
        <w:tc>
          <w:tcPr>
            <w:tcW w:w="1530"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4A65C8E0" w14:textId="77777777" w:rsidR="005A39B7" w:rsidRDefault="00053362" w:rsidP="003E1582">
            <w:pPr>
              <w:rPr>
                <w:lang w:eastAsia="zh-CN"/>
              </w:rPr>
            </w:pPr>
            <w:r w:rsidRPr="048B5D29">
              <w:rPr>
                <w:lang w:eastAsia="zh-CN"/>
              </w:rPr>
              <w:t>OAM-&gt;</w:t>
            </w:r>
            <w:proofErr w:type="spellStart"/>
            <w:r w:rsidRPr="048B5D29">
              <w:rPr>
                <w:lang w:eastAsia="zh-CN"/>
              </w:rPr>
              <w:t>gNB</w:t>
            </w:r>
            <w:proofErr w:type="spellEnd"/>
          </w:p>
          <w:p w14:paraId="7F0A07C6" w14:textId="22279B36" w:rsidR="005A39B7" w:rsidRPr="005A2D62" w:rsidRDefault="005A39B7" w:rsidP="003E1582">
            <w:pPr>
              <w:rPr>
                <w:lang w:eastAsia="zh-CN"/>
              </w:rPr>
            </w:pPr>
            <w:r>
              <w:rPr>
                <w:lang w:eastAsia="zh-CN"/>
              </w:rPr>
              <w:t>(if model training is at OAM)</w:t>
            </w:r>
          </w:p>
        </w:tc>
        <w:tc>
          <w:tcPr>
            <w:tcW w:w="1530" w:type="dxa"/>
            <w:tcBorders>
              <w:top w:val="nil"/>
              <w:left w:val="nil"/>
              <w:bottom w:val="nil"/>
              <w:right w:val="nil"/>
            </w:tcBorders>
            <w:shd w:val="clear" w:color="auto" w:fill="auto"/>
            <w:tcMar>
              <w:top w:w="15" w:type="dxa"/>
              <w:left w:w="108" w:type="dxa"/>
              <w:bottom w:w="0" w:type="dxa"/>
              <w:right w:w="108" w:type="dxa"/>
            </w:tcMar>
            <w:vAlign w:val="center"/>
            <w:hideMark/>
          </w:tcPr>
          <w:p w14:paraId="3ED92407" w14:textId="77777777" w:rsidR="00053362" w:rsidRPr="005A2D62" w:rsidRDefault="00053362" w:rsidP="003E1582">
            <w:pPr>
              <w:rPr>
                <w:lang w:eastAsia="zh-CN"/>
              </w:rPr>
            </w:pPr>
          </w:p>
        </w:tc>
      </w:tr>
      <w:tr w:rsidR="00053362" w:rsidRPr="005A2D62" w14:paraId="684B6AE6" w14:textId="77777777" w:rsidTr="048B5D29">
        <w:trPr>
          <w:trHeight w:val="372"/>
        </w:trPr>
        <w:tc>
          <w:tcPr>
            <w:tcW w:w="2430"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004F7674" w14:textId="77777777" w:rsidR="00053362" w:rsidRPr="005A2D62" w:rsidRDefault="00053362" w:rsidP="003E1582">
            <w:pPr>
              <w:rPr>
                <w:lang w:eastAsia="zh-CN"/>
              </w:rPr>
            </w:pPr>
            <w:r w:rsidRPr="005A2D62">
              <w:rPr>
                <w:b/>
                <w:bCs/>
                <w:lang w:eastAsia="zh-CN"/>
              </w:rPr>
              <w:t>Inference</w:t>
            </w:r>
          </w:p>
        </w:tc>
        <w:tc>
          <w:tcPr>
            <w:tcW w:w="2070"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037FFB90" w14:textId="77777777" w:rsidR="00053362" w:rsidRPr="005A2D62" w:rsidRDefault="00053362" w:rsidP="003E1582">
            <w:pPr>
              <w:rPr>
                <w:lang w:eastAsia="zh-CN"/>
              </w:rPr>
            </w:pPr>
            <w:r w:rsidRPr="005A2D62">
              <w:rPr>
                <w:lang w:eastAsia="zh-CN"/>
              </w:rPr>
              <w:t>UE</w:t>
            </w:r>
          </w:p>
        </w:tc>
        <w:tc>
          <w:tcPr>
            <w:tcW w:w="1800"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5FE2785D" w14:textId="77777777" w:rsidR="00053362" w:rsidRPr="005A2D62" w:rsidRDefault="00053362" w:rsidP="003E1582">
            <w:pPr>
              <w:rPr>
                <w:lang w:eastAsia="zh-CN"/>
              </w:rPr>
            </w:pPr>
            <w:r w:rsidRPr="005A2D62">
              <w:rPr>
                <w:lang w:eastAsia="zh-CN"/>
              </w:rPr>
              <w:t xml:space="preserve">Inference data for UE part: UE internal </w:t>
            </w:r>
          </w:p>
        </w:tc>
        <w:tc>
          <w:tcPr>
            <w:tcW w:w="1530"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0E3060B7" w14:textId="77777777" w:rsidR="00053362" w:rsidRPr="005A2D62" w:rsidRDefault="00053362" w:rsidP="003E1582">
            <w:pPr>
              <w:rPr>
                <w:lang w:eastAsia="zh-CN"/>
              </w:rPr>
            </w:pPr>
            <w:r w:rsidRPr="005A2D62">
              <w:rPr>
                <w:lang w:eastAsia="zh-CN"/>
              </w:rPr>
              <w:t>gNB</w:t>
            </w:r>
          </w:p>
        </w:tc>
        <w:tc>
          <w:tcPr>
            <w:tcW w:w="1530" w:type="dxa"/>
            <w:tcBorders>
              <w:top w:val="nil"/>
              <w:left w:val="nil"/>
              <w:bottom w:val="nil"/>
              <w:right w:val="nil"/>
            </w:tcBorders>
            <w:shd w:val="clear" w:color="auto" w:fill="E7EBF3"/>
            <w:tcMar>
              <w:top w:w="15" w:type="dxa"/>
              <w:left w:w="108" w:type="dxa"/>
              <w:bottom w:w="0" w:type="dxa"/>
              <w:right w:w="108" w:type="dxa"/>
            </w:tcMar>
            <w:vAlign w:val="center"/>
            <w:hideMark/>
          </w:tcPr>
          <w:p w14:paraId="70FB0067" w14:textId="77777777" w:rsidR="00053362" w:rsidRPr="005A2D62" w:rsidRDefault="00053362" w:rsidP="003E1582">
            <w:pPr>
              <w:rPr>
                <w:lang w:eastAsia="zh-CN"/>
              </w:rPr>
            </w:pPr>
            <w:r w:rsidRPr="005A2D62">
              <w:rPr>
                <w:lang w:eastAsia="zh-CN"/>
              </w:rPr>
              <w:t>UE -&gt; gNB</w:t>
            </w:r>
          </w:p>
        </w:tc>
      </w:tr>
      <w:tr w:rsidR="00053362" w:rsidRPr="005A2D62" w14:paraId="0D61D50C" w14:textId="77777777" w:rsidTr="048B5D29">
        <w:trPr>
          <w:trHeight w:val="642"/>
        </w:trPr>
        <w:tc>
          <w:tcPr>
            <w:tcW w:w="2430"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3050E095" w14:textId="77777777" w:rsidR="00053362" w:rsidRPr="005A2D62" w:rsidRDefault="00053362" w:rsidP="003E1582">
            <w:pPr>
              <w:rPr>
                <w:lang w:eastAsia="zh-CN"/>
              </w:rPr>
            </w:pPr>
            <w:r w:rsidRPr="005A2D62">
              <w:rPr>
                <w:b/>
                <w:bCs/>
                <w:lang w:eastAsia="zh-CN"/>
              </w:rPr>
              <w:t>Model/functionality monitoring</w:t>
            </w:r>
          </w:p>
        </w:tc>
        <w:tc>
          <w:tcPr>
            <w:tcW w:w="2070"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29C4849B" w14:textId="77777777" w:rsidR="00053362" w:rsidRPr="005A2D62" w:rsidRDefault="00053362" w:rsidP="003E1582">
            <w:pPr>
              <w:rPr>
                <w:lang w:eastAsia="zh-CN"/>
              </w:rPr>
            </w:pPr>
            <w:r w:rsidRPr="005A2D62">
              <w:rPr>
                <w:lang w:eastAsia="zh-CN"/>
              </w:rPr>
              <w:t>UE (UE monitors the performance, and may report to gNB), gNB (gNB monitors the performance)</w:t>
            </w:r>
          </w:p>
        </w:tc>
        <w:tc>
          <w:tcPr>
            <w:tcW w:w="1800" w:type="dxa"/>
            <w:vMerge w:val="restart"/>
            <w:tcBorders>
              <w:top w:val="nil"/>
              <w:left w:val="nil"/>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731FE4EE" w14:textId="77777777" w:rsidR="00053362" w:rsidRPr="005A2D62" w:rsidRDefault="00053362" w:rsidP="003E1582">
            <w:pPr>
              <w:rPr>
                <w:lang w:eastAsia="zh-CN"/>
              </w:rPr>
            </w:pPr>
            <w:r w:rsidRPr="005A2D62">
              <w:rPr>
                <w:lang w:eastAsia="zh-CN"/>
              </w:rPr>
              <w:t>Monitoring at NW-side: UE -&gt; gNB (calculated performance metrics, data required for calculation)</w:t>
            </w:r>
          </w:p>
        </w:tc>
        <w:tc>
          <w:tcPr>
            <w:tcW w:w="1530"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299E6843" w14:textId="77777777" w:rsidR="00053362" w:rsidRPr="005A2D62" w:rsidRDefault="00053362" w:rsidP="003E1582">
            <w:pPr>
              <w:rPr>
                <w:lang w:eastAsia="zh-CN"/>
              </w:rPr>
            </w:pPr>
            <w:r w:rsidRPr="005A2D62">
              <w:rPr>
                <w:lang w:eastAsia="zh-CN"/>
              </w:rPr>
              <w:t>gNB</w:t>
            </w:r>
          </w:p>
        </w:tc>
        <w:tc>
          <w:tcPr>
            <w:tcW w:w="1530" w:type="dxa"/>
            <w:tcBorders>
              <w:top w:val="nil"/>
              <w:left w:val="nil"/>
              <w:bottom w:val="nil"/>
              <w:right w:val="nil"/>
            </w:tcBorders>
            <w:shd w:val="clear" w:color="auto" w:fill="auto"/>
            <w:tcMar>
              <w:top w:w="15" w:type="dxa"/>
              <w:left w:w="108" w:type="dxa"/>
              <w:bottom w:w="0" w:type="dxa"/>
              <w:right w:w="108" w:type="dxa"/>
            </w:tcMar>
            <w:vAlign w:val="center"/>
            <w:hideMark/>
          </w:tcPr>
          <w:p w14:paraId="3D129819" w14:textId="77777777" w:rsidR="00053362" w:rsidRPr="005A2D62" w:rsidRDefault="00053362" w:rsidP="003E1582">
            <w:pPr>
              <w:rPr>
                <w:lang w:eastAsia="zh-CN"/>
              </w:rPr>
            </w:pPr>
          </w:p>
        </w:tc>
      </w:tr>
      <w:tr w:rsidR="00053362" w:rsidRPr="005A2D62" w14:paraId="615A1F51" w14:textId="77777777" w:rsidTr="048B5D29">
        <w:trPr>
          <w:trHeight w:val="556"/>
        </w:trPr>
        <w:tc>
          <w:tcPr>
            <w:tcW w:w="2430"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7D36D84A" w14:textId="77777777" w:rsidR="00053362" w:rsidRPr="005A2D62" w:rsidRDefault="00053362" w:rsidP="003E1582">
            <w:pPr>
              <w:rPr>
                <w:lang w:eastAsia="zh-CN"/>
              </w:rPr>
            </w:pPr>
            <w:r w:rsidRPr="005A2D62">
              <w:rPr>
                <w:b/>
                <w:bCs/>
                <w:lang w:eastAsia="zh-CN"/>
              </w:rPr>
              <w:t>Model/functionality control (selection, (de)activation, switching, updating, fallback)</w:t>
            </w:r>
          </w:p>
        </w:tc>
        <w:tc>
          <w:tcPr>
            <w:tcW w:w="2070"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3C149228" w14:textId="77777777" w:rsidR="00053362" w:rsidRPr="005A2D62" w:rsidRDefault="00053362" w:rsidP="003E1582">
            <w:pPr>
              <w:rPr>
                <w:lang w:eastAsia="zh-CN"/>
              </w:rPr>
            </w:pPr>
            <w:r w:rsidRPr="005A2D62">
              <w:rPr>
                <w:lang w:eastAsia="zh-CN"/>
              </w:rPr>
              <w:t xml:space="preserve">gNB if monitoring resides at UE or gNB, </w:t>
            </w:r>
          </w:p>
          <w:p w14:paraId="7C37EB5C" w14:textId="77777777" w:rsidR="00053362" w:rsidRPr="005A2D62" w:rsidRDefault="00053362" w:rsidP="003E1582">
            <w:pPr>
              <w:rPr>
                <w:lang w:eastAsia="zh-CN"/>
              </w:rPr>
            </w:pPr>
            <w:r w:rsidRPr="005A2D62">
              <w:rPr>
                <w:lang w:eastAsia="zh-CN"/>
              </w:rPr>
              <w:t>UE if monitoring resides at UE</w:t>
            </w:r>
          </w:p>
        </w:tc>
        <w:tc>
          <w:tcPr>
            <w:tcW w:w="1800" w:type="dxa"/>
            <w:vMerge/>
            <w:vAlign w:val="center"/>
            <w:hideMark/>
          </w:tcPr>
          <w:p w14:paraId="084D18AB" w14:textId="77777777" w:rsidR="00053362" w:rsidRPr="005A2D62" w:rsidRDefault="00053362" w:rsidP="003E1582">
            <w:pPr>
              <w:rPr>
                <w:lang w:eastAsia="zh-CN"/>
              </w:rPr>
            </w:pPr>
          </w:p>
        </w:tc>
        <w:tc>
          <w:tcPr>
            <w:tcW w:w="1530"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10B80F7F" w14:textId="77777777" w:rsidR="00053362" w:rsidRPr="005A2D62" w:rsidRDefault="00053362" w:rsidP="003E1582">
            <w:pPr>
              <w:rPr>
                <w:lang w:eastAsia="zh-CN"/>
              </w:rPr>
            </w:pPr>
            <w:r w:rsidRPr="005A2D62">
              <w:rPr>
                <w:lang w:eastAsia="zh-CN"/>
              </w:rPr>
              <w:t>gNB</w:t>
            </w:r>
          </w:p>
        </w:tc>
        <w:tc>
          <w:tcPr>
            <w:tcW w:w="1530" w:type="dxa"/>
            <w:tcBorders>
              <w:top w:val="nil"/>
              <w:left w:val="nil"/>
              <w:bottom w:val="nil"/>
              <w:right w:val="nil"/>
            </w:tcBorders>
            <w:shd w:val="clear" w:color="auto" w:fill="E7EBF3"/>
            <w:tcMar>
              <w:top w:w="15" w:type="dxa"/>
              <w:left w:w="108" w:type="dxa"/>
              <w:bottom w:w="0" w:type="dxa"/>
              <w:right w:w="108" w:type="dxa"/>
            </w:tcMar>
            <w:vAlign w:val="center"/>
            <w:hideMark/>
          </w:tcPr>
          <w:p w14:paraId="00373788" w14:textId="77777777" w:rsidR="00053362" w:rsidRPr="005A2D62" w:rsidRDefault="00053362" w:rsidP="003E1582">
            <w:pPr>
              <w:rPr>
                <w:lang w:eastAsia="zh-CN"/>
              </w:rPr>
            </w:pPr>
          </w:p>
        </w:tc>
      </w:tr>
      <w:tr w:rsidR="00053362" w:rsidRPr="005A2D62" w14:paraId="36473BED" w14:textId="77777777" w:rsidTr="048B5D29">
        <w:trPr>
          <w:trHeight w:val="516"/>
        </w:trPr>
        <w:tc>
          <w:tcPr>
            <w:tcW w:w="2430" w:type="dxa"/>
            <w:tcBorders>
              <w:top w:val="nil"/>
              <w:left w:val="nil"/>
              <w:bottom w:val="single" w:sz="8" w:space="0" w:color="0068B5"/>
              <w:right w:val="single" w:sz="8" w:space="0" w:color="0068B5"/>
            </w:tcBorders>
            <w:shd w:val="clear" w:color="auto" w:fill="E7EBF3"/>
            <w:tcMar>
              <w:top w:w="15" w:type="dxa"/>
              <w:left w:w="108" w:type="dxa"/>
              <w:bottom w:w="0" w:type="dxa"/>
              <w:right w:w="108" w:type="dxa"/>
            </w:tcMar>
            <w:vAlign w:val="center"/>
          </w:tcPr>
          <w:p w14:paraId="59704822" w14:textId="77777777" w:rsidR="00053362" w:rsidRPr="005A2D62" w:rsidRDefault="00053362" w:rsidP="003E1582">
            <w:pPr>
              <w:rPr>
                <w:b/>
                <w:bCs/>
                <w:lang w:eastAsia="zh-CN"/>
              </w:rPr>
            </w:pPr>
            <w:r>
              <w:rPr>
                <w:b/>
                <w:bCs/>
                <w:lang w:eastAsia="zh-CN"/>
              </w:rPr>
              <w:t>Mobility management/performance monitoring</w:t>
            </w:r>
          </w:p>
        </w:tc>
        <w:tc>
          <w:tcPr>
            <w:tcW w:w="2070" w:type="dxa"/>
            <w:tcBorders>
              <w:top w:val="nil"/>
              <w:left w:val="single" w:sz="8" w:space="0" w:color="0068B5"/>
              <w:bottom w:val="single" w:sz="8" w:space="0" w:color="0068B5"/>
              <w:right w:val="nil"/>
            </w:tcBorders>
            <w:shd w:val="clear" w:color="auto" w:fill="E7EBF3"/>
            <w:tcMar>
              <w:top w:w="15" w:type="dxa"/>
              <w:left w:w="108" w:type="dxa"/>
              <w:bottom w:w="0" w:type="dxa"/>
              <w:right w:w="108" w:type="dxa"/>
            </w:tcMar>
            <w:vAlign w:val="center"/>
          </w:tcPr>
          <w:p w14:paraId="438C232F" w14:textId="77777777" w:rsidR="00053362" w:rsidRPr="005A2D62" w:rsidRDefault="00053362" w:rsidP="003E1582">
            <w:pPr>
              <w:rPr>
                <w:lang w:eastAsia="zh-CN"/>
              </w:rPr>
            </w:pPr>
            <w:r>
              <w:rPr>
                <w:lang w:eastAsia="zh-CN"/>
              </w:rPr>
              <w:t>gNB</w:t>
            </w:r>
          </w:p>
        </w:tc>
        <w:tc>
          <w:tcPr>
            <w:tcW w:w="1800" w:type="dxa"/>
            <w:tcBorders>
              <w:top w:val="nil"/>
              <w:left w:val="nil"/>
              <w:bottom w:val="single" w:sz="8" w:space="0" w:color="0068B5"/>
              <w:right w:val="single" w:sz="8" w:space="0" w:color="0068B5"/>
            </w:tcBorders>
            <w:vAlign w:val="center"/>
          </w:tcPr>
          <w:p w14:paraId="722E8BF3" w14:textId="77777777" w:rsidR="00053362" w:rsidRPr="005A2D62" w:rsidRDefault="00053362" w:rsidP="003E1582">
            <w:pPr>
              <w:rPr>
                <w:lang w:eastAsia="zh-CN"/>
              </w:rPr>
            </w:pPr>
          </w:p>
        </w:tc>
        <w:tc>
          <w:tcPr>
            <w:tcW w:w="1530" w:type="dxa"/>
            <w:tcBorders>
              <w:top w:val="nil"/>
              <w:left w:val="single" w:sz="8" w:space="0" w:color="0068B5"/>
              <w:bottom w:val="single" w:sz="8" w:space="0" w:color="0068B5"/>
              <w:right w:val="nil"/>
            </w:tcBorders>
            <w:shd w:val="clear" w:color="auto" w:fill="E7EBF3"/>
            <w:tcMar>
              <w:top w:w="15" w:type="dxa"/>
              <w:left w:w="108" w:type="dxa"/>
              <w:bottom w:w="0" w:type="dxa"/>
              <w:right w:w="108" w:type="dxa"/>
            </w:tcMar>
            <w:vAlign w:val="center"/>
          </w:tcPr>
          <w:p w14:paraId="7EBBED39" w14:textId="77777777" w:rsidR="00053362" w:rsidRPr="005A2D62" w:rsidRDefault="00053362" w:rsidP="003E1582">
            <w:pPr>
              <w:rPr>
                <w:lang w:eastAsia="zh-CN"/>
              </w:rPr>
            </w:pPr>
            <w:r>
              <w:rPr>
                <w:lang w:eastAsia="zh-CN"/>
              </w:rPr>
              <w:t>gNB</w:t>
            </w:r>
          </w:p>
        </w:tc>
        <w:tc>
          <w:tcPr>
            <w:tcW w:w="1530" w:type="dxa"/>
            <w:tcBorders>
              <w:top w:val="nil"/>
              <w:left w:val="nil"/>
              <w:bottom w:val="single" w:sz="8" w:space="0" w:color="0068B5"/>
              <w:right w:val="nil"/>
            </w:tcBorders>
            <w:shd w:val="clear" w:color="auto" w:fill="E7EBF3"/>
            <w:tcMar>
              <w:top w:w="15" w:type="dxa"/>
              <w:left w:w="108" w:type="dxa"/>
              <w:bottom w:w="0" w:type="dxa"/>
              <w:right w:w="108" w:type="dxa"/>
            </w:tcMar>
            <w:vAlign w:val="center"/>
          </w:tcPr>
          <w:p w14:paraId="0A889EF8" w14:textId="77777777" w:rsidR="00053362" w:rsidRPr="005A2D62" w:rsidRDefault="00053362" w:rsidP="003E1582">
            <w:pPr>
              <w:rPr>
                <w:lang w:eastAsia="zh-CN"/>
              </w:rPr>
            </w:pPr>
          </w:p>
        </w:tc>
      </w:tr>
    </w:tbl>
    <w:p w14:paraId="36889B57" w14:textId="77777777" w:rsidR="00525164" w:rsidRDefault="00525164" w:rsidP="00525164">
      <w:pPr>
        <w:pStyle w:val="Heading2"/>
      </w:pPr>
      <w:r>
        <w:t>Performance KPI</w:t>
      </w:r>
    </w:p>
    <w:p w14:paraId="31BC3C7C" w14:textId="77777777" w:rsidR="00525164" w:rsidRDefault="00525164" w:rsidP="00525164">
      <w:pPr>
        <w:pStyle w:val="MiniHeading"/>
      </w:pPr>
      <w:r>
        <w:t>Mobility Performance KPIs</w:t>
      </w:r>
    </w:p>
    <w:p w14:paraId="1D693FC2" w14:textId="37165D8E" w:rsidR="00525164" w:rsidRDefault="00525164" w:rsidP="00525164">
      <w:pPr>
        <w:rPr>
          <w:lang w:val="en-GB"/>
        </w:rPr>
      </w:pPr>
      <w:r>
        <w:rPr>
          <w:lang w:val="en-GB"/>
        </w:rPr>
        <w:lastRenderedPageBreak/>
        <w:t>During Rel-11, RAN2 studied mobility enhancements in HetNet. Following definitions and concepts can be considered/reused by RAN2 during this SI</w:t>
      </w:r>
      <w:r w:rsidR="006B47A3">
        <w:rPr>
          <w:lang w:val="en-GB"/>
        </w:rPr>
        <w:t xml:space="preserve"> [</w:t>
      </w:r>
      <w:r w:rsidR="00361115">
        <w:rPr>
          <w:lang w:val="en-GB"/>
        </w:rPr>
        <w:t>4</w:t>
      </w:r>
      <w:r w:rsidR="006B47A3">
        <w:rPr>
          <w:lang w:val="en-GB"/>
        </w:rPr>
        <w:t>]</w:t>
      </w:r>
      <w:r>
        <w:rPr>
          <w:lang w:val="en-GB"/>
        </w:rPr>
        <w:t>:</w:t>
      </w:r>
    </w:p>
    <w:p w14:paraId="69BFBFBA" w14:textId="77777777" w:rsidR="00525164" w:rsidRDefault="00525164" w:rsidP="00525164">
      <w:pPr>
        <w:rPr>
          <w:lang w:val="en-GB"/>
        </w:rPr>
      </w:pPr>
      <w:r w:rsidRPr="00DD2150">
        <w:rPr>
          <w:b/>
          <w:bCs/>
          <w:lang w:val="en-GB"/>
        </w:rPr>
        <w:t>Ping-pong</w:t>
      </w:r>
      <w:r>
        <w:rPr>
          <w:lang w:val="en-GB"/>
        </w:rPr>
        <w:t xml:space="preserve">: </w:t>
      </w:r>
      <w:r w:rsidRPr="00DD2150">
        <w:rPr>
          <w:lang w:val="en-GB"/>
        </w:rPr>
        <w:t>A handover from cell B to cell A then handover back to cell B is defined as a ping-pong if the time-of-stay connected in cell A is less than a pre-determined MTS.</w:t>
      </w:r>
      <w:r>
        <w:rPr>
          <w:lang w:val="en-GB"/>
        </w:rPr>
        <w:t xml:space="preserve"> The distribution of “time of stay” (CDF) is collected for study of ping-pong behaviour.</w:t>
      </w:r>
    </w:p>
    <w:p w14:paraId="7C2B42FE" w14:textId="77777777" w:rsidR="00525164" w:rsidRDefault="00525164" w:rsidP="00525164">
      <w:r w:rsidRPr="000C5A69">
        <w:rPr>
          <w:b/>
          <w:bCs/>
          <w:lang w:val="en-GB"/>
        </w:rPr>
        <w:t>Short Time of Stay</w:t>
      </w:r>
      <w:r>
        <w:rPr>
          <w:lang w:val="en-GB"/>
        </w:rPr>
        <w:t xml:space="preserve">: </w:t>
      </w:r>
      <w:r w:rsidRPr="0092693A">
        <w:rPr>
          <w:i/>
        </w:rPr>
        <w:t>A</w:t>
      </w:r>
      <w:r w:rsidRPr="0092693A">
        <w:t xml:space="preserve"> </w:t>
      </w:r>
      <w:r w:rsidRPr="0092693A">
        <w:rPr>
          <w:i/>
        </w:rPr>
        <w:t>Short ToS</w:t>
      </w:r>
      <w:r w:rsidRPr="0092693A">
        <w:t xml:space="preserve"> is counted when a UE’s time-of-stay in a cell is less than a predetermined minimum time-of-stay parameter (MTS), i.e. a UE with ToS&lt;MT</w:t>
      </w:r>
      <w:r>
        <w:t>S. It is is defined as the number of Short ToS occurrences divided by the number of successful handovers. I.e.</w:t>
      </w:r>
    </w:p>
    <w:p w14:paraId="22B61737" w14:textId="77777777" w:rsidR="00525164" w:rsidRDefault="00525164" w:rsidP="00525164">
      <w:pPr>
        <w:jc w:val="center"/>
        <w:rPr>
          <w:lang w:val="en-GB"/>
        </w:rPr>
      </w:pPr>
      <w:r>
        <w:t>Short ToS rate = (number of Short ToS occurrences)/(total number of successful handovers)</w:t>
      </w:r>
    </w:p>
    <w:p w14:paraId="3EA56615" w14:textId="5D3A6E32" w:rsidR="00525164" w:rsidRDefault="00525164" w:rsidP="00525164">
      <w:pPr>
        <w:rPr>
          <w:lang w:val="en-GB"/>
        </w:rPr>
      </w:pPr>
      <w:r>
        <w:rPr>
          <w:b/>
          <w:bCs/>
          <w:lang w:val="en-GB"/>
        </w:rPr>
        <w:t>H</w:t>
      </w:r>
      <w:r w:rsidRPr="000C5A69">
        <w:rPr>
          <w:b/>
          <w:bCs/>
          <w:lang w:val="en-GB"/>
        </w:rPr>
        <w:t xml:space="preserve">andover </w:t>
      </w:r>
      <w:r>
        <w:rPr>
          <w:b/>
          <w:bCs/>
          <w:lang w:val="en-GB"/>
        </w:rPr>
        <w:t>F</w:t>
      </w:r>
      <w:r w:rsidRPr="000C5A69">
        <w:rPr>
          <w:b/>
          <w:bCs/>
          <w:lang w:val="en-GB"/>
        </w:rPr>
        <w:t>ailure</w:t>
      </w:r>
      <w:r>
        <w:rPr>
          <w:lang w:val="en-GB"/>
        </w:rPr>
        <w:t xml:space="preserve">: </w:t>
      </w:r>
      <w:r w:rsidR="007307C3" w:rsidRPr="007307C3">
        <w:rPr>
          <w:lang w:val="en-GB"/>
        </w:rPr>
        <w:t>A handover failure is counted if a RLF occurs in state 2, or a PDCCH failure is detected in state 2 or state 3</w:t>
      </w:r>
      <w:r w:rsidR="007307C3">
        <w:rPr>
          <w:lang w:val="en-GB"/>
        </w:rPr>
        <w:t>.</w:t>
      </w:r>
    </w:p>
    <w:p w14:paraId="356C6C58" w14:textId="752EFDC5" w:rsidR="00525164" w:rsidRDefault="00525164" w:rsidP="00525164">
      <w:pPr>
        <w:pStyle w:val="Obs-prop"/>
      </w:pPr>
      <w:r>
        <w:t xml:space="preserve">Proposal </w:t>
      </w:r>
      <w:r w:rsidR="00742E65">
        <w:t>8</w:t>
      </w:r>
      <w:r>
        <w:t xml:space="preserve">: </w:t>
      </w:r>
      <w:r w:rsidR="0058409F">
        <w:t>RRM measurement prediction</w:t>
      </w:r>
      <w:r>
        <w:t xml:space="preserve"> considers</w:t>
      </w:r>
      <w:r w:rsidR="00A04056">
        <w:t xml:space="preserve"> </w:t>
      </w:r>
      <w:r>
        <w:t>performance KPIs defined in TR 36.839 as baseline</w:t>
      </w:r>
      <w:r w:rsidR="00A04056" w:rsidRPr="00A04056">
        <w:t xml:space="preserve"> </w:t>
      </w:r>
      <w:r w:rsidR="00A04056">
        <w:t>for mobility performance KPIs,</w:t>
      </w:r>
      <w:r>
        <w:t xml:space="preserve"> including handover failure, RLF, ping-pong, short-time-of-stay, etc. FFS on definition enhancement for existing performance KPIs</w:t>
      </w:r>
      <w:r w:rsidRPr="003F4D62">
        <w:t xml:space="preserve"> </w:t>
      </w:r>
      <w:r>
        <w:t>and other performance KPIs.</w:t>
      </w:r>
    </w:p>
    <w:p w14:paraId="1B85473C" w14:textId="057ED885" w:rsidR="00525164" w:rsidRDefault="00363233" w:rsidP="00525164">
      <w:pPr>
        <w:pStyle w:val="MiniHeading"/>
        <w:rPr>
          <w:lang w:val="en-GB"/>
        </w:rPr>
      </w:pPr>
      <w:r>
        <w:rPr>
          <w:lang w:val="en-GB"/>
        </w:rPr>
        <w:t>Inference</w:t>
      </w:r>
      <w:r w:rsidR="00D75FE9">
        <w:rPr>
          <w:lang w:val="en-GB"/>
        </w:rPr>
        <w:t xml:space="preserve"> Performance</w:t>
      </w:r>
      <w:r w:rsidR="00525164">
        <w:rPr>
          <w:lang w:val="en-GB"/>
        </w:rPr>
        <w:t xml:space="preserve"> KPIs</w:t>
      </w:r>
    </w:p>
    <w:p w14:paraId="630A8569" w14:textId="34754863" w:rsidR="00525164" w:rsidRPr="006F5526" w:rsidRDefault="006B47A3" w:rsidP="00525164">
      <w:pPr>
        <w:rPr>
          <w:lang w:val="en-GB"/>
        </w:rPr>
      </w:pPr>
      <w:r>
        <w:rPr>
          <w:lang w:val="en-GB"/>
        </w:rPr>
        <w:t>As mentioned above, RRM measurement prediction is similar as b</w:t>
      </w:r>
      <w:r w:rsidR="00525164">
        <w:rPr>
          <w:lang w:val="en-GB"/>
        </w:rPr>
        <w:t xml:space="preserve">eam management </w:t>
      </w:r>
      <w:r>
        <w:rPr>
          <w:lang w:val="en-GB"/>
        </w:rPr>
        <w:t>use cases which was studied by RAN1</w:t>
      </w:r>
      <w:r w:rsidR="00A319ED">
        <w:rPr>
          <w:lang w:val="en-GB"/>
        </w:rPr>
        <w:t xml:space="preserve">. </w:t>
      </w:r>
      <w:r w:rsidR="004B68F4">
        <w:rPr>
          <w:lang w:val="en-GB"/>
        </w:rPr>
        <w:t xml:space="preserve">Similar as KPIs used for beam management, following model performance KPIs can be considered for RRM </w:t>
      </w:r>
      <w:r w:rsidR="004B68F4" w:rsidRPr="006F5526">
        <w:rPr>
          <w:lang w:val="en-GB"/>
        </w:rPr>
        <w:t>measurement prediction:</w:t>
      </w:r>
    </w:p>
    <w:p w14:paraId="0EC17799" w14:textId="77777777" w:rsidR="004B68F4" w:rsidRPr="006F5526" w:rsidRDefault="004B68F4" w:rsidP="004B68F4">
      <w:pPr>
        <w:pStyle w:val="B1"/>
      </w:pPr>
      <w:r w:rsidRPr="006F5526">
        <w:t>-</w:t>
      </w:r>
      <w:r w:rsidRPr="006F5526">
        <w:tab/>
        <w:t xml:space="preserve">Model complexity and computational complexity. </w:t>
      </w:r>
    </w:p>
    <w:p w14:paraId="15AEDFFC" w14:textId="596B3FC5" w:rsidR="004B68F4" w:rsidRPr="006F5526" w:rsidRDefault="004B68F4" w:rsidP="004B68F4">
      <w:pPr>
        <w:pStyle w:val="B1"/>
      </w:pPr>
      <w:r w:rsidRPr="006F5526">
        <w:t>-</w:t>
      </w:r>
      <w:r w:rsidRPr="006F5526">
        <w:tab/>
        <w:t>Average L</w:t>
      </w:r>
      <w:r w:rsidR="006F5526">
        <w:t>3</w:t>
      </w:r>
      <w:r w:rsidRPr="006F5526">
        <w:t>-RSRP difference</w:t>
      </w:r>
    </w:p>
    <w:p w14:paraId="70D37E4A" w14:textId="77777777" w:rsidR="004B68F4" w:rsidRPr="006F5526" w:rsidRDefault="004B68F4" w:rsidP="004B68F4">
      <w:pPr>
        <w:pStyle w:val="B2"/>
      </w:pPr>
      <w:r w:rsidRPr="006F5526">
        <w:t>-</w:t>
      </w:r>
      <w:r w:rsidRPr="006F5526">
        <w:tab/>
        <w:t>The difference between the ideal L1-RSRP of Top-1 predicted beam and the ideal L1-RSRP of the Top-1 genie-aided beam</w:t>
      </w:r>
    </w:p>
    <w:p w14:paraId="7793DB28" w14:textId="77777777" w:rsidR="007D3A44" w:rsidRPr="006F5526" w:rsidRDefault="007D3A44" w:rsidP="007D3A44">
      <w:pPr>
        <w:pStyle w:val="B1"/>
      </w:pPr>
      <w:r w:rsidRPr="006F5526">
        <w:t>-</w:t>
      </w:r>
      <w:r w:rsidRPr="006F5526">
        <w:tab/>
        <w:t>CDF of L</w:t>
      </w:r>
      <w:r>
        <w:t>3</w:t>
      </w:r>
      <w:r w:rsidRPr="006F5526">
        <w:t xml:space="preserve">-RSRP difference </w:t>
      </w:r>
    </w:p>
    <w:p w14:paraId="7CA0E27A" w14:textId="0A27B1AE" w:rsidR="004B68F4" w:rsidRPr="006F5526" w:rsidRDefault="004B68F4" w:rsidP="004B68F4">
      <w:pPr>
        <w:pStyle w:val="B1"/>
      </w:pPr>
      <w:r w:rsidRPr="006F5526">
        <w:t>-</w:t>
      </w:r>
      <w:r w:rsidRPr="006F5526">
        <w:tab/>
      </w:r>
      <w:r w:rsidR="00AC6A1E">
        <w:t>target cell</w:t>
      </w:r>
      <w:r w:rsidRPr="006F5526">
        <w:t xml:space="preserve"> prediction accuracy (%)</w:t>
      </w:r>
      <w:r w:rsidR="007D3A44">
        <w:t xml:space="preserve"> with or without XdB margin</w:t>
      </w:r>
      <w:r w:rsidRPr="006F5526">
        <w:t>:</w:t>
      </w:r>
    </w:p>
    <w:p w14:paraId="431D5D6D" w14:textId="6777BD5A" w:rsidR="004B68F4" w:rsidRPr="006F5526" w:rsidRDefault="004B68F4" w:rsidP="004B68F4">
      <w:pPr>
        <w:pStyle w:val="B2"/>
      </w:pPr>
      <w:r w:rsidRPr="006F5526">
        <w:t>-</w:t>
      </w:r>
      <w:r w:rsidRPr="006F5526">
        <w:tab/>
        <w:t xml:space="preserve">Top-1 (%): the percentage of "the Top-1 genie-aided </w:t>
      </w:r>
      <w:r w:rsidR="00AC6A1E">
        <w:t>target cell</w:t>
      </w:r>
      <w:r w:rsidRPr="006F5526">
        <w:t xml:space="preserve"> is Top-1 predicted </w:t>
      </w:r>
      <w:r w:rsidR="00AC6A1E">
        <w:t>target cell</w:t>
      </w:r>
      <w:r w:rsidRPr="006F5526">
        <w:t>"</w:t>
      </w:r>
    </w:p>
    <w:p w14:paraId="58960938" w14:textId="30375A76" w:rsidR="004B68F4" w:rsidRPr="006F5526" w:rsidRDefault="004B68F4" w:rsidP="004B68F4">
      <w:pPr>
        <w:pStyle w:val="B2"/>
      </w:pPr>
      <w:r w:rsidRPr="006F5526">
        <w:t>-</w:t>
      </w:r>
      <w:r w:rsidRPr="006F5526">
        <w:tab/>
        <w:t xml:space="preserve">Top-K/1 (%): the percentage of "the Top-1 genie-aided </w:t>
      </w:r>
      <w:r w:rsidR="00AC6A1E">
        <w:t xml:space="preserve">target cell </w:t>
      </w:r>
      <w:r w:rsidRPr="006F5526">
        <w:t xml:space="preserve">is one of the Top-K predicted </w:t>
      </w:r>
      <w:r w:rsidR="00AC6A1E">
        <w:t>target cell</w:t>
      </w:r>
      <w:r w:rsidRPr="006F5526">
        <w:t>"</w:t>
      </w:r>
    </w:p>
    <w:p w14:paraId="0EEC9565" w14:textId="3454D1B6" w:rsidR="004B68F4" w:rsidRPr="006F5526" w:rsidRDefault="004B68F4" w:rsidP="004B68F4">
      <w:pPr>
        <w:pStyle w:val="B2"/>
      </w:pPr>
      <w:r w:rsidRPr="006F5526">
        <w:t>-</w:t>
      </w:r>
      <w:r w:rsidRPr="006F5526">
        <w:tab/>
        <w:t xml:space="preserve">Top-1/K (%) (Optional): the percentage of "the Top-1 predicted </w:t>
      </w:r>
      <w:r w:rsidR="00AC6A1E">
        <w:t>target cell</w:t>
      </w:r>
      <w:r w:rsidRPr="006F5526">
        <w:t xml:space="preserve"> is one of the Top-K genie-aided </w:t>
      </w:r>
      <w:r w:rsidR="00AC6A1E">
        <w:t>target cells</w:t>
      </w:r>
      <w:r w:rsidRPr="006F5526">
        <w:t>"</w:t>
      </w:r>
    </w:p>
    <w:p w14:paraId="252BF452" w14:textId="77777777" w:rsidR="004B68F4" w:rsidRPr="006F5526" w:rsidRDefault="004B68F4" w:rsidP="004B68F4">
      <w:pPr>
        <w:pStyle w:val="B2"/>
      </w:pPr>
      <w:r w:rsidRPr="006F5526">
        <w:t>-</w:t>
      </w:r>
      <w:r w:rsidRPr="006F5526">
        <w:tab/>
        <w:t>Where K &gt;1 and values can be reported</w:t>
      </w:r>
    </w:p>
    <w:p w14:paraId="53FCD128" w14:textId="3FE2C37C" w:rsidR="00525164" w:rsidRDefault="00525164" w:rsidP="00525164">
      <w:pPr>
        <w:pStyle w:val="Obs-prop"/>
        <w:rPr>
          <w:lang w:eastAsia="zh-CN"/>
        </w:rPr>
      </w:pPr>
      <w:r>
        <w:rPr>
          <w:lang w:eastAsia="zh-CN"/>
        </w:rPr>
        <w:t xml:space="preserve">Proposal </w:t>
      </w:r>
      <w:r w:rsidR="00742E65">
        <w:rPr>
          <w:lang w:eastAsia="zh-CN"/>
        </w:rPr>
        <w:t>9</w:t>
      </w:r>
      <w:r>
        <w:rPr>
          <w:lang w:eastAsia="zh-CN"/>
        </w:rPr>
        <w:t xml:space="preserve">: For </w:t>
      </w:r>
      <w:r w:rsidR="0058409F">
        <w:rPr>
          <w:lang w:eastAsia="zh-CN"/>
        </w:rPr>
        <w:t>RRM measurement prediction</w:t>
      </w:r>
      <w:r>
        <w:rPr>
          <w:lang w:eastAsia="zh-CN"/>
        </w:rPr>
        <w:t xml:space="preserve">, following performance </w:t>
      </w:r>
      <w:r w:rsidR="00D75FE9">
        <w:rPr>
          <w:lang w:eastAsia="zh-CN"/>
        </w:rPr>
        <w:t xml:space="preserve">inference </w:t>
      </w:r>
      <w:r>
        <w:rPr>
          <w:lang w:eastAsia="zh-CN"/>
        </w:rPr>
        <w:t>KPIs are considered as baseline:</w:t>
      </w:r>
    </w:p>
    <w:p w14:paraId="24F0D316" w14:textId="77777777" w:rsidR="00525164" w:rsidRDefault="00525164" w:rsidP="00525164">
      <w:pPr>
        <w:pStyle w:val="Obs-prop"/>
        <w:numPr>
          <w:ilvl w:val="0"/>
          <w:numId w:val="44"/>
        </w:numPr>
        <w:rPr>
          <w:lang w:eastAsia="zh-CN"/>
        </w:rPr>
      </w:pPr>
      <w:r>
        <w:rPr>
          <w:lang w:eastAsia="zh-CN"/>
        </w:rPr>
        <w:t>model complexity and computational complexity</w:t>
      </w:r>
    </w:p>
    <w:p w14:paraId="45DEA784" w14:textId="3143D880" w:rsidR="00525164" w:rsidRDefault="00525164" w:rsidP="00525164">
      <w:pPr>
        <w:pStyle w:val="Obs-prop"/>
        <w:numPr>
          <w:ilvl w:val="0"/>
          <w:numId w:val="44"/>
        </w:numPr>
        <w:rPr>
          <w:lang w:eastAsia="zh-CN"/>
        </w:rPr>
      </w:pPr>
      <w:r>
        <w:rPr>
          <w:lang w:eastAsia="zh-CN"/>
        </w:rPr>
        <w:t xml:space="preserve">average </w:t>
      </w:r>
      <w:r w:rsidR="006F5526">
        <w:rPr>
          <w:lang w:eastAsia="zh-CN"/>
        </w:rPr>
        <w:t>L3-</w:t>
      </w:r>
      <w:r>
        <w:rPr>
          <w:lang w:eastAsia="zh-CN"/>
        </w:rPr>
        <w:t>RSRP difference</w:t>
      </w:r>
    </w:p>
    <w:p w14:paraId="09CD5975" w14:textId="46DF2376" w:rsidR="00525164" w:rsidRDefault="00525164" w:rsidP="00525164">
      <w:pPr>
        <w:pStyle w:val="Obs-prop"/>
        <w:numPr>
          <w:ilvl w:val="0"/>
          <w:numId w:val="44"/>
        </w:numPr>
        <w:rPr>
          <w:lang w:eastAsia="zh-CN"/>
        </w:rPr>
      </w:pPr>
      <w:r>
        <w:rPr>
          <w:lang w:eastAsia="zh-CN"/>
        </w:rPr>
        <w:t xml:space="preserve">CDF of </w:t>
      </w:r>
      <w:r w:rsidR="006F5526">
        <w:rPr>
          <w:lang w:eastAsia="zh-CN"/>
        </w:rPr>
        <w:t>L3-</w:t>
      </w:r>
      <w:r>
        <w:rPr>
          <w:lang w:eastAsia="zh-CN"/>
        </w:rPr>
        <w:t>RSRP difference</w:t>
      </w:r>
    </w:p>
    <w:p w14:paraId="25EDA390" w14:textId="57F7BB75" w:rsidR="00525164" w:rsidRDefault="00525164" w:rsidP="00525164">
      <w:pPr>
        <w:pStyle w:val="Obs-prop"/>
        <w:rPr>
          <w:lang w:eastAsia="zh-CN"/>
        </w:rPr>
      </w:pPr>
      <w:r>
        <w:rPr>
          <w:lang w:eastAsia="zh-CN"/>
        </w:rPr>
        <w:t xml:space="preserve">Proposal </w:t>
      </w:r>
      <w:r w:rsidR="00742E65">
        <w:rPr>
          <w:lang w:eastAsia="zh-CN"/>
        </w:rPr>
        <w:t>10</w:t>
      </w:r>
      <w:r>
        <w:rPr>
          <w:lang w:eastAsia="zh-CN"/>
        </w:rPr>
        <w:t xml:space="preserve">: For </w:t>
      </w:r>
      <w:r w:rsidR="002F584D">
        <w:t>target cell</w:t>
      </w:r>
      <w:r w:rsidR="002F584D">
        <w:t>(s)</w:t>
      </w:r>
      <w:r w:rsidR="002F584D">
        <w:t xml:space="preserve"> prediction</w:t>
      </w:r>
      <w:r>
        <w:rPr>
          <w:lang w:eastAsia="zh-CN"/>
        </w:rPr>
        <w:t xml:space="preserve">, following performance </w:t>
      </w:r>
      <w:r w:rsidR="00D75FE9">
        <w:rPr>
          <w:lang w:eastAsia="zh-CN"/>
        </w:rPr>
        <w:t xml:space="preserve">inference </w:t>
      </w:r>
      <w:r>
        <w:rPr>
          <w:lang w:eastAsia="zh-CN"/>
        </w:rPr>
        <w:t>KPIs are considered as baseline:</w:t>
      </w:r>
    </w:p>
    <w:p w14:paraId="28A89EC9" w14:textId="77777777" w:rsidR="00525164" w:rsidRDefault="00525164" w:rsidP="00525164">
      <w:pPr>
        <w:pStyle w:val="Obs-prop"/>
        <w:numPr>
          <w:ilvl w:val="0"/>
          <w:numId w:val="44"/>
        </w:numPr>
        <w:rPr>
          <w:lang w:eastAsia="zh-CN"/>
        </w:rPr>
      </w:pPr>
      <w:r>
        <w:rPr>
          <w:lang w:eastAsia="zh-CN"/>
        </w:rPr>
        <w:t>model complexity and computational complexity</w:t>
      </w:r>
    </w:p>
    <w:p w14:paraId="67E045D5" w14:textId="77777777" w:rsidR="00525164" w:rsidRDefault="00525164" w:rsidP="00525164">
      <w:pPr>
        <w:pStyle w:val="Obs-prop"/>
        <w:numPr>
          <w:ilvl w:val="0"/>
          <w:numId w:val="44"/>
        </w:numPr>
        <w:rPr>
          <w:lang w:eastAsia="zh-CN"/>
        </w:rPr>
      </w:pPr>
      <w:r w:rsidRPr="284DE1B6">
        <w:rPr>
          <w:lang w:eastAsia="zh-CN"/>
        </w:rPr>
        <w:t>target cell prediction accuracy (%)</w:t>
      </w:r>
    </w:p>
    <w:p w14:paraId="0B5E8843" w14:textId="43E55AD7" w:rsidR="003300FF" w:rsidRDefault="003300FF" w:rsidP="00CE6EF3">
      <w:pPr>
        <w:pStyle w:val="Heading1"/>
      </w:pPr>
      <w:r>
        <w:lastRenderedPageBreak/>
        <w:t>Conclusion</w:t>
      </w:r>
    </w:p>
    <w:p w14:paraId="71539D62" w14:textId="77777777" w:rsidR="002E403A" w:rsidRDefault="009311E0" w:rsidP="009D5BF3">
      <w:r>
        <w:t>In t</w:t>
      </w:r>
      <w:r w:rsidR="003300FF">
        <w:t>his contribution</w:t>
      </w:r>
      <w:r>
        <w:t>, we</w:t>
      </w:r>
      <w:r w:rsidR="00A06717">
        <w:t xml:space="preserve"> </w:t>
      </w:r>
      <w:r w:rsidR="00541303">
        <w:t xml:space="preserve">first clarified scope of this SI on two-sided model, CHO, etc. </w:t>
      </w:r>
      <w:r w:rsidR="00846367">
        <w:t>According to the nature of RRM measurement prediction, we further proposed three sub-use cases to be studied,</w:t>
      </w:r>
      <w:r w:rsidR="00EC6CD0">
        <w:t xml:space="preserve"> by providing expected input/output from AI/ML models. In the end, we discussed briefly on general principle of LCM for </w:t>
      </w:r>
      <w:r w:rsidR="002E403A">
        <w:t xml:space="preserve">RRM measurement prediction and the performance KPIs. </w:t>
      </w:r>
    </w:p>
    <w:p w14:paraId="64A0ECB8" w14:textId="456853FC" w:rsidR="009D5BF3" w:rsidRDefault="0073685D" w:rsidP="009D5BF3">
      <w:r>
        <w:t>We observe and propose</w:t>
      </w:r>
      <w:r w:rsidR="00A06717">
        <w:t>:</w:t>
      </w:r>
    </w:p>
    <w:p w14:paraId="40B67FF5" w14:textId="6B7BC95B" w:rsidR="00742E65" w:rsidRDefault="0073685D" w:rsidP="0073685D">
      <w:pPr>
        <w:pStyle w:val="MiniHeading"/>
      </w:pPr>
      <w:r w:rsidRPr="0073685D">
        <w:rPr>
          <w:highlight w:val="yellow"/>
        </w:rPr>
        <w:t>General and Scope</w:t>
      </w:r>
    </w:p>
    <w:p w14:paraId="31C227F6" w14:textId="77777777" w:rsidR="00742E65" w:rsidRDefault="00742E65" w:rsidP="00742E65">
      <w:pPr>
        <w:pStyle w:val="Obs-prop"/>
      </w:pPr>
      <w:r>
        <w:t xml:space="preserve">Proposal 1: During RAN2 Rel-19 SI, RAN2 only considers the evaluation of single-sided model independently. Two-sided model, and </w:t>
      </w:r>
      <w:proofErr w:type="gramStart"/>
      <w:r>
        <w:t>joint collaboration</w:t>
      </w:r>
      <w:proofErr w:type="gramEnd"/>
      <w:r>
        <w:t xml:space="preserve"> between single-sided model(s) at network and UE are not in the scope. </w:t>
      </w:r>
    </w:p>
    <w:p w14:paraId="0083DA6B" w14:textId="77777777" w:rsidR="00742E65" w:rsidRPr="008B1F62" w:rsidRDefault="00742E65" w:rsidP="00742E65">
      <w:pPr>
        <w:pStyle w:val="Obs-prop"/>
      </w:pPr>
      <w:r>
        <w:t>Proposal 2: RAN2 focuses on RRM measurement prediction used for handover only in Rel-19 SI.</w:t>
      </w:r>
    </w:p>
    <w:p w14:paraId="5D5EEA60" w14:textId="77777777" w:rsidR="00742E65" w:rsidRDefault="00742E65" w:rsidP="00742E65">
      <w:pPr>
        <w:pStyle w:val="Obs-prop"/>
      </w:pPr>
      <w:r>
        <w:t>Proposal 3: CHO optimization (e.g. AI/ML based CHO, CHO optimization based on AI/ML intermediate output, etc) is not considered in Rel-19 SI.</w:t>
      </w:r>
    </w:p>
    <w:p w14:paraId="586B7A10" w14:textId="2058F1F8" w:rsidR="0073685D" w:rsidRPr="0073685D" w:rsidRDefault="0073685D" w:rsidP="0073685D">
      <w:pPr>
        <w:pStyle w:val="MiniHeading"/>
        <w:rPr>
          <w:highlight w:val="yellow"/>
        </w:rPr>
      </w:pPr>
      <w:r w:rsidRPr="0073685D">
        <w:rPr>
          <w:highlight w:val="yellow"/>
        </w:rPr>
        <w:t>Intra-/Inter-Cell RRM measurement prediction</w:t>
      </w:r>
    </w:p>
    <w:p w14:paraId="1D5244DD" w14:textId="14172ECF" w:rsidR="00742E65" w:rsidRDefault="00742E65" w:rsidP="00742E65">
      <w:pPr>
        <w:pStyle w:val="Obs-prop"/>
      </w:pPr>
      <w:r>
        <w:t>Proposal 4: Intra-cell RRM measurement prediction (i.e. serving cell – serving cell, neighbouring cell – neighbouring cell) is prioritized in Rel-19 RAN2 SI. Inter-cell RRM measurement prediction (i.e. using serving cell measurement to predict neighbouring cell measurement or vice versa) is not considered.</w:t>
      </w:r>
    </w:p>
    <w:p w14:paraId="543D0303" w14:textId="2F5FA06A" w:rsidR="0073685D" w:rsidRPr="0073685D" w:rsidRDefault="0073685D" w:rsidP="0073685D">
      <w:pPr>
        <w:pStyle w:val="MiniHeading"/>
        <w:rPr>
          <w:highlight w:val="yellow"/>
        </w:rPr>
      </w:pPr>
      <w:bookmarkStart w:id="0" w:name="_Hlk163164221"/>
      <w:r>
        <w:rPr>
          <w:highlight w:val="yellow"/>
        </w:rPr>
        <w:t xml:space="preserve">sub-use cases and </w:t>
      </w:r>
      <w:r w:rsidR="00A81BB3">
        <w:rPr>
          <w:highlight w:val="yellow"/>
        </w:rPr>
        <w:t>input granularity</w:t>
      </w:r>
    </w:p>
    <w:bookmarkEnd w:id="0"/>
    <w:p w14:paraId="78288502" w14:textId="77777777" w:rsidR="00742E65" w:rsidRPr="006A0E06" w:rsidRDefault="00742E65" w:rsidP="00742E65">
      <w:pPr>
        <w:pStyle w:val="Obs-prop"/>
      </w:pPr>
      <w:r>
        <w:t>Proposal 5: RAN2 to consider following sub-use cases in RRM measurement prediction:</w:t>
      </w:r>
    </w:p>
    <w:p w14:paraId="45839CCE" w14:textId="77777777" w:rsidR="00742E65" w:rsidRDefault="00742E65" w:rsidP="00742E65">
      <w:pPr>
        <w:pStyle w:val="Obs-prop"/>
        <w:numPr>
          <w:ilvl w:val="0"/>
          <w:numId w:val="43"/>
        </w:numPr>
      </w:pPr>
      <w:r>
        <w:t xml:space="preserve">Case 1: Present RRM measurement prediction of the same cell (serving cell for serving cell, neighbouring cell for neighbouring cell), output: L3-RSRP at present </w:t>
      </w:r>
      <w:proofErr w:type="gramStart"/>
      <w:r>
        <w:t>time</w:t>
      </w:r>
      <w:proofErr w:type="gramEnd"/>
    </w:p>
    <w:p w14:paraId="65236712" w14:textId="77777777" w:rsidR="00742E65" w:rsidRDefault="00742E65" w:rsidP="00742E65">
      <w:pPr>
        <w:pStyle w:val="Obs-prop"/>
        <w:numPr>
          <w:ilvl w:val="0"/>
          <w:numId w:val="43"/>
        </w:numPr>
      </w:pPr>
      <w:r>
        <w:t xml:space="preserve">Case 2: RRM measurement prediction in future time instance of the same cell (serving cell for serving cell, neighbouring cell for neighbouring cell), output: L3-RSRP in future time </w:t>
      </w:r>
      <w:proofErr w:type="gramStart"/>
      <w:r>
        <w:t>instance</w:t>
      </w:r>
      <w:proofErr w:type="gramEnd"/>
    </w:p>
    <w:p w14:paraId="1A360E62" w14:textId="77777777" w:rsidR="00742E65" w:rsidRDefault="00742E65" w:rsidP="00742E65">
      <w:pPr>
        <w:pStyle w:val="Obs-prop"/>
        <w:numPr>
          <w:ilvl w:val="0"/>
          <w:numId w:val="43"/>
        </w:numPr>
      </w:pPr>
      <w:r>
        <w:t>Case 3: Target cell(s) prediction (output: the best or top-K predicted target cell(s) and when to perform HO)</w:t>
      </w:r>
    </w:p>
    <w:p w14:paraId="26D28E35" w14:textId="77777777" w:rsidR="00742E65" w:rsidRDefault="00742E65" w:rsidP="00742E65">
      <w:pPr>
        <w:pStyle w:val="Obs-prop"/>
      </w:pPr>
      <w:r>
        <w:t>Proposal 6: RAN2 considers following measurement results (if available) as input for RRM measurement prediction of the same cell (serving cell – serving cell, neighbouring cell – neighbouring cell):</w:t>
      </w:r>
    </w:p>
    <w:p w14:paraId="76A66177" w14:textId="77777777" w:rsidR="00742E65" w:rsidRPr="00001DC0" w:rsidRDefault="00742E65" w:rsidP="00742E65">
      <w:pPr>
        <w:pStyle w:val="Obs-prop"/>
        <w:numPr>
          <w:ilvl w:val="0"/>
          <w:numId w:val="43"/>
        </w:numPr>
        <w:rPr>
          <w:rFonts w:cs="Times New Roman"/>
          <w:szCs w:val="20"/>
          <w:lang w:eastAsia="zh-CN"/>
        </w:rPr>
      </w:pPr>
      <w:r w:rsidRPr="00001DC0">
        <w:rPr>
          <w:rFonts w:cs="Times New Roman"/>
          <w:szCs w:val="20"/>
          <w:lang w:eastAsia="zh-CN"/>
        </w:rPr>
        <w:t>measurement results at A</w:t>
      </w:r>
      <w:r w:rsidRPr="009B0E8A">
        <w:rPr>
          <w:rFonts w:cs="Times New Roman"/>
          <w:szCs w:val="20"/>
          <w:vertAlign w:val="superscript"/>
          <w:lang w:eastAsia="zh-CN"/>
        </w:rPr>
        <w:t>1</w:t>
      </w:r>
      <w:r>
        <w:rPr>
          <w:szCs w:val="20"/>
          <w:lang w:eastAsia="zh-CN"/>
        </w:rPr>
        <w:t xml:space="preserve"> (i.e. L1-RSRP)</w:t>
      </w:r>
    </w:p>
    <w:p w14:paraId="67F606BE" w14:textId="77777777" w:rsidR="00742E65" w:rsidRPr="00001DC0" w:rsidRDefault="00742E65" w:rsidP="00742E65">
      <w:pPr>
        <w:pStyle w:val="Obs-prop"/>
        <w:numPr>
          <w:ilvl w:val="0"/>
          <w:numId w:val="43"/>
        </w:numPr>
        <w:rPr>
          <w:rFonts w:cs="Times New Roman"/>
          <w:szCs w:val="20"/>
          <w:lang w:eastAsia="zh-CN"/>
        </w:rPr>
      </w:pPr>
      <w:r w:rsidRPr="00001DC0">
        <w:rPr>
          <w:rFonts w:cs="Times New Roman"/>
          <w:szCs w:val="20"/>
          <w:lang w:eastAsia="zh-CN"/>
        </w:rPr>
        <w:t>measurement results at B</w:t>
      </w:r>
      <w:r>
        <w:rPr>
          <w:szCs w:val="20"/>
          <w:lang w:eastAsia="zh-CN"/>
        </w:rPr>
        <w:t xml:space="preserve"> (i.e. after beam selection/consolidation)</w:t>
      </w:r>
    </w:p>
    <w:p w14:paraId="646D923E" w14:textId="77777777" w:rsidR="00742E65" w:rsidRPr="00001DC0" w:rsidRDefault="00742E65" w:rsidP="00742E65">
      <w:pPr>
        <w:pStyle w:val="Obs-prop"/>
        <w:numPr>
          <w:ilvl w:val="0"/>
          <w:numId w:val="43"/>
        </w:numPr>
        <w:rPr>
          <w:rFonts w:cs="Times New Roman"/>
          <w:szCs w:val="20"/>
          <w:lang w:eastAsia="zh-CN"/>
        </w:rPr>
      </w:pPr>
      <w:r w:rsidRPr="00001DC0">
        <w:rPr>
          <w:rFonts w:cs="Times New Roman"/>
          <w:szCs w:val="20"/>
          <w:lang w:eastAsia="zh-CN"/>
        </w:rPr>
        <w:t>measurement results at C</w:t>
      </w:r>
      <w:r>
        <w:rPr>
          <w:szCs w:val="20"/>
          <w:lang w:eastAsia="zh-CN"/>
        </w:rPr>
        <w:t xml:space="preserve"> (i.e. after L3 filtering)</w:t>
      </w:r>
    </w:p>
    <w:p w14:paraId="5A9051F4" w14:textId="77777777" w:rsidR="00742E65" w:rsidRDefault="00742E65" w:rsidP="00742E65">
      <w:pPr>
        <w:pStyle w:val="Obs-prop"/>
        <w:numPr>
          <w:ilvl w:val="0"/>
          <w:numId w:val="43"/>
        </w:numPr>
        <w:rPr>
          <w:szCs w:val="20"/>
          <w:lang w:eastAsia="zh-CN"/>
        </w:rPr>
      </w:pPr>
      <w:r w:rsidRPr="00001DC0">
        <w:rPr>
          <w:rFonts w:cs="Times New Roman"/>
          <w:szCs w:val="20"/>
          <w:lang w:eastAsia="zh-CN"/>
        </w:rPr>
        <w:t>measurement results at D</w:t>
      </w:r>
      <w:r>
        <w:rPr>
          <w:szCs w:val="20"/>
          <w:lang w:eastAsia="zh-CN"/>
        </w:rPr>
        <w:t xml:space="preserve"> (i.e. after evaluation of reporting criteria)</w:t>
      </w:r>
    </w:p>
    <w:p w14:paraId="6DA4DA06" w14:textId="77777777" w:rsidR="00742E65" w:rsidRPr="00B674F3" w:rsidRDefault="00742E65" w:rsidP="00742E65">
      <w:pPr>
        <w:pStyle w:val="Obs-prop"/>
        <w:numPr>
          <w:ilvl w:val="0"/>
          <w:numId w:val="43"/>
        </w:numPr>
        <w:rPr>
          <w:szCs w:val="20"/>
          <w:lang w:val="en-US" w:eastAsia="zh-CN"/>
        </w:rPr>
      </w:pPr>
      <w:r>
        <w:rPr>
          <w:szCs w:val="20"/>
          <w:lang w:eastAsia="zh-CN"/>
        </w:rPr>
        <w:t xml:space="preserve">predicted L1-RSRP in BM use </w:t>
      </w:r>
      <w:proofErr w:type="gramStart"/>
      <w:r>
        <w:rPr>
          <w:szCs w:val="20"/>
          <w:lang w:eastAsia="zh-CN"/>
        </w:rPr>
        <w:t>case</w:t>
      </w:r>
      <w:proofErr w:type="gramEnd"/>
    </w:p>
    <w:p w14:paraId="71F31981" w14:textId="731E4222" w:rsidR="00A81BB3" w:rsidRPr="0073685D" w:rsidRDefault="00A81BB3" w:rsidP="00A81BB3">
      <w:pPr>
        <w:pStyle w:val="MiniHeading"/>
        <w:rPr>
          <w:highlight w:val="yellow"/>
        </w:rPr>
      </w:pPr>
      <w:r>
        <w:rPr>
          <w:highlight w:val="yellow"/>
        </w:rPr>
        <w:t>LCM</w:t>
      </w:r>
    </w:p>
    <w:p w14:paraId="684D16F5" w14:textId="606299A3" w:rsidR="00742E65" w:rsidRDefault="00742E65" w:rsidP="00742E65">
      <w:pPr>
        <w:pStyle w:val="Obs-prop"/>
        <w:rPr>
          <w:lang w:eastAsia="zh-CN"/>
        </w:rPr>
      </w:pPr>
      <w:r>
        <w:rPr>
          <w:lang w:eastAsia="zh-CN"/>
        </w:rPr>
        <w:t>Observation 1: Model/Functionality monitoring and management focus on AI/ML modules, while mobility monitoring and management focus on the system performance.</w:t>
      </w:r>
    </w:p>
    <w:p w14:paraId="70769BBA" w14:textId="77777777" w:rsidR="00742E65" w:rsidRDefault="00742E65" w:rsidP="00742E65">
      <w:pPr>
        <w:pStyle w:val="Obs-prop"/>
        <w:rPr>
          <w:lang w:eastAsia="zh-CN"/>
        </w:rPr>
      </w:pPr>
      <w:r>
        <w:rPr>
          <w:lang w:eastAsia="zh-CN"/>
        </w:rPr>
        <w:t>Proposal 7: RAN2 considers below LCM functionality mapping for RRM measurement prediction as baseline:</w:t>
      </w:r>
    </w:p>
    <w:tbl>
      <w:tblPr>
        <w:tblW w:w="9360" w:type="dxa"/>
        <w:tblCellMar>
          <w:left w:w="0" w:type="dxa"/>
          <w:right w:w="0" w:type="dxa"/>
        </w:tblCellMar>
        <w:tblLook w:val="04A0" w:firstRow="1" w:lastRow="0" w:firstColumn="1" w:lastColumn="0" w:noHBand="0" w:noVBand="1"/>
      </w:tblPr>
      <w:tblGrid>
        <w:gridCol w:w="2471"/>
        <w:gridCol w:w="2054"/>
        <w:gridCol w:w="1789"/>
        <w:gridCol w:w="1524"/>
        <w:gridCol w:w="1522"/>
      </w:tblGrid>
      <w:tr w:rsidR="007445CE" w:rsidRPr="005A2D62" w14:paraId="1AA78FBB" w14:textId="77777777" w:rsidTr="00664BE1">
        <w:trPr>
          <w:trHeight w:val="413"/>
        </w:trPr>
        <w:tc>
          <w:tcPr>
            <w:tcW w:w="2430" w:type="dxa"/>
            <w:vMerge w:val="restart"/>
            <w:tcBorders>
              <w:top w:val="single" w:sz="8" w:space="0" w:color="0068B5"/>
              <w:left w:val="nil"/>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38F0604C" w14:textId="77777777" w:rsidR="007445CE" w:rsidRPr="005A2D62" w:rsidRDefault="007445CE" w:rsidP="00664BE1">
            <w:pPr>
              <w:rPr>
                <w:lang w:eastAsia="zh-CN"/>
              </w:rPr>
            </w:pPr>
            <w:r w:rsidRPr="005A2D62">
              <w:rPr>
                <w:b/>
                <w:bCs/>
                <w:lang w:eastAsia="zh-CN"/>
              </w:rPr>
              <w:t>AL/ML functions (if applicable)</w:t>
            </w:r>
          </w:p>
        </w:tc>
        <w:tc>
          <w:tcPr>
            <w:tcW w:w="3870" w:type="dxa"/>
            <w:gridSpan w:val="2"/>
            <w:tcBorders>
              <w:top w:val="single" w:sz="8" w:space="0" w:color="0068B5"/>
              <w:left w:val="single" w:sz="8" w:space="0" w:color="0068B5"/>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78AB23F7" w14:textId="77777777" w:rsidR="007445CE" w:rsidRPr="005A2D62" w:rsidRDefault="007445CE" w:rsidP="00664BE1">
            <w:pPr>
              <w:rPr>
                <w:lang w:eastAsia="zh-CN"/>
              </w:rPr>
            </w:pPr>
            <w:r w:rsidRPr="005A2D62">
              <w:rPr>
                <w:b/>
                <w:bCs/>
                <w:lang w:eastAsia="zh-CN"/>
              </w:rPr>
              <w:t>UE-side model</w:t>
            </w:r>
          </w:p>
        </w:tc>
        <w:tc>
          <w:tcPr>
            <w:tcW w:w="3060" w:type="dxa"/>
            <w:gridSpan w:val="2"/>
            <w:tcBorders>
              <w:top w:val="single" w:sz="8" w:space="0" w:color="0068B5"/>
              <w:left w:val="single" w:sz="8" w:space="0" w:color="0068B5"/>
              <w:bottom w:val="single" w:sz="8" w:space="0" w:color="0068B5"/>
              <w:right w:val="nil"/>
            </w:tcBorders>
            <w:shd w:val="clear" w:color="auto" w:fill="auto"/>
            <w:tcMar>
              <w:top w:w="15" w:type="dxa"/>
              <w:left w:w="108" w:type="dxa"/>
              <w:bottom w:w="0" w:type="dxa"/>
              <w:right w:w="108" w:type="dxa"/>
            </w:tcMar>
            <w:vAlign w:val="center"/>
            <w:hideMark/>
          </w:tcPr>
          <w:p w14:paraId="588FAB32" w14:textId="77777777" w:rsidR="007445CE" w:rsidRPr="005A2D62" w:rsidRDefault="007445CE" w:rsidP="00664BE1">
            <w:pPr>
              <w:rPr>
                <w:lang w:eastAsia="zh-CN"/>
              </w:rPr>
            </w:pPr>
            <w:r w:rsidRPr="005A2D62">
              <w:rPr>
                <w:b/>
                <w:bCs/>
                <w:lang w:eastAsia="zh-CN"/>
              </w:rPr>
              <w:t>NW-side model</w:t>
            </w:r>
          </w:p>
        </w:tc>
      </w:tr>
      <w:tr w:rsidR="007445CE" w:rsidRPr="005A2D62" w14:paraId="1F232A51" w14:textId="77777777" w:rsidTr="00664BE1">
        <w:trPr>
          <w:trHeight w:val="373"/>
        </w:trPr>
        <w:tc>
          <w:tcPr>
            <w:tcW w:w="2430" w:type="dxa"/>
            <w:vMerge/>
            <w:vAlign w:val="center"/>
            <w:hideMark/>
          </w:tcPr>
          <w:p w14:paraId="2941C85C" w14:textId="77777777" w:rsidR="007445CE" w:rsidRPr="005A2D62" w:rsidRDefault="007445CE" w:rsidP="00664BE1">
            <w:pPr>
              <w:rPr>
                <w:lang w:eastAsia="zh-CN"/>
              </w:rPr>
            </w:pPr>
          </w:p>
        </w:tc>
        <w:tc>
          <w:tcPr>
            <w:tcW w:w="2070" w:type="dxa"/>
            <w:tcBorders>
              <w:top w:val="single" w:sz="8" w:space="0" w:color="0068B5"/>
              <w:left w:val="single" w:sz="8" w:space="0" w:color="0068B5"/>
              <w:bottom w:val="single" w:sz="8" w:space="0" w:color="0068B5"/>
              <w:right w:val="nil"/>
            </w:tcBorders>
            <w:shd w:val="clear" w:color="auto" w:fill="E7EBF3"/>
            <w:tcMar>
              <w:top w:w="15" w:type="dxa"/>
              <w:left w:w="108" w:type="dxa"/>
              <w:bottom w:w="0" w:type="dxa"/>
              <w:right w:w="108" w:type="dxa"/>
            </w:tcMar>
            <w:vAlign w:val="center"/>
            <w:hideMark/>
          </w:tcPr>
          <w:p w14:paraId="5BB03994" w14:textId="77777777" w:rsidR="007445CE" w:rsidRPr="005A2D62" w:rsidRDefault="007445CE" w:rsidP="00664BE1">
            <w:pPr>
              <w:rPr>
                <w:lang w:eastAsia="zh-CN"/>
              </w:rPr>
            </w:pPr>
            <w:r w:rsidRPr="005A2D62">
              <w:rPr>
                <w:lang w:eastAsia="zh-CN"/>
              </w:rPr>
              <w:t>Mapped entities</w:t>
            </w:r>
          </w:p>
        </w:tc>
        <w:tc>
          <w:tcPr>
            <w:tcW w:w="1800" w:type="dxa"/>
            <w:tcBorders>
              <w:top w:val="single" w:sz="8" w:space="0" w:color="0068B5"/>
              <w:left w:val="nil"/>
              <w:bottom w:val="single" w:sz="8" w:space="0" w:color="0068B5"/>
              <w:right w:val="single" w:sz="8" w:space="0" w:color="0068B5"/>
            </w:tcBorders>
            <w:shd w:val="clear" w:color="auto" w:fill="E7EBF3"/>
            <w:tcMar>
              <w:top w:w="15" w:type="dxa"/>
              <w:left w:w="108" w:type="dxa"/>
              <w:bottom w:w="0" w:type="dxa"/>
              <w:right w:w="108" w:type="dxa"/>
            </w:tcMar>
            <w:vAlign w:val="center"/>
            <w:hideMark/>
          </w:tcPr>
          <w:p w14:paraId="129DB989" w14:textId="77777777" w:rsidR="007445CE" w:rsidRPr="005A2D62" w:rsidRDefault="007445CE" w:rsidP="00664BE1">
            <w:pPr>
              <w:rPr>
                <w:lang w:eastAsia="zh-CN"/>
              </w:rPr>
            </w:pPr>
            <w:r w:rsidRPr="005A2D62">
              <w:rPr>
                <w:lang w:eastAsia="zh-CN"/>
              </w:rPr>
              <w:t>Data collection</w:t>
            </w:r>
          </w:p>
        </w:tc>
        <w:tc>
          <w:tcPr>
            <w:tcW w:w="1530" w:type="dxa"/>
            <w:tcBorders>
              <w:top w:val="single" w:sz="8" w:space="0" w:color="0068B5"/>
              <w:left w:val="single" w:sz="8" w:space="0" w:color="0068B5"/>
              <w:bottom w:val="single" w:sz="8" w:space="0" w:color="0068B5"/>
              <w:right w:val="nil"/>
            </w:tcBorders>
            <w:shd w:val="clear" w:color="auto" w:fill="E7EBF3"/>
            <w:tcMar>
              <w:top w:w="15" w:type="dxa"/>
              <w:left w:w="108" w:type="dxa"/>
              <w:bottom w:w="0" w:type="dxa"/>
              <w:right w:w="108" w:type="dxa"/>
            </w:tcMar>
            <w:vAlign w:val="center"/>
            <w:hideMark/>
          </w:tcPr>
          <w:p w14:paraId="47E37D48" w14:textId="77777777" w:rsidR="007445CE" w:rsidRPr="005A2D62" w:rsidRDefault="007445CE" w:rsidP="00664BE1">
            <w:pPr>
              <w:rPr>
                <w:lang w:eastAsia="zh-CN"/>
              </w:rPr>
            </w:pPr>
            <w:r w:rsidRPr="005A2D62">
              <w:rPr>
                <w:lang w:eastAsia="zh-CN"/>
              </w:rPr>
              <w:t>Mapped entities</w:t>
            </w:r>
          </w:p>
        </w:tc>
        <w:tc>
          <w:tcPr>
            <w:tcW w:w="1530" w:type="dxa"/>
            <w:tcBorders>
              <w:top w:val="single" w:sz="8" w:space="0" w:color="0068B5"/>
              <w:left w:val="nil"/>
              <w:bottom w:val="single" w:sz="8" w:space="0" w:color="0068B5"/>
              <w:right w:val="nil"/>
            </w:tcBorders>
            <w:shd w:val="clear" w:color="auto" w:fill="E7EBF3"/>
            <w:tcMar>
              <w:top w:w="15" w:type="dxa"/>
              <w:left w:w="108" w:type="dxa"/>
              <w:bottom w:w="0" w:type="dxa"/>
              <w:right w:w="108" w:type="dxa"/>
            </w:tcMar>
            <w:vAlign w:val="center"/>
            <w:hideMark/>
          </w:tcPr>
          <w:p w14:paraId="7D4A1C0D" w14:textId="77777777" w:rsidR="007445CE" w:rsidRPr="005A2D62" w:rsidRDefault="007445CE" w:rsidP="00664BE1">
            <w:pPr>
              <w:rPr>
                <w:lang w:eastAsia="zh-CN"/>
              </w:rPr>
            </w:pPr>
            <w:r w:rsidRPr="005A2D62">
              <w:rPr>
                <w:lang w:eastAsia="zh-CN"/>
              </w:rPr>
              <w:t>Data collection</w:t>
            </w:r>
          </w:p>
        </w:tc>
      </w:tr>
      <w:tr w:rsidR="007445CE" w:rsidRPr="005A2D62" w14:paraId="093AF7C7" w14:textId="77777777" w:rsidTr="00664BE1">
        <w:trPr>
          <w:trHeight w:val="226"/>
        </w:trPr>
        <w:tc>
          <w:tcPr>
            <w:tcW w:w="2430" w:type="dxa"/>
            <w:vMerge w:val="restart"/>
            <w:tcBorders>
              <w:top w:val="single" w:sz="8" w:space="0" w:color="0068B5"/>
              <w:left w:val="nil"/>
              <w:bottom w:val="nil"/>
              <w:right w:val="single" w:sz="8" w:space="0" w:color="0068B5"/>
            </w:tcBorders>
            <w:shd w:val="clear" w:color="auto" w:fill="auto"/>
            <w:tcMar>
              <w:top w:w="15" w:type="dxa"/>
              <w:left w:w="108" w:type="dxa"/>
              <w:bottom w:w="0" w:type="dxa"/>
              <w:right w:w="108" w:type="dxa"/>
            </w:tcMar>
            <w:vAlign w:val="center"/>
            <w:hideMark/>
          </w:tcPr>
          <w:p w14:paraId="231B2830" w14:textId="77777777" w:rsidR="007445CE" w:rsidRPr="005A2D62" w:rsidRDefault="007445CE" w:rsidP="00664BE1">
            <w:pPr>
              <w:rPr>
                <w:lang w:eastAsia="zh-CN"/>
              </w:rPr>
            </w:pPr>
            <w:r w:rsidRPr="005A2D62">
              <w:rPr>
                <w:b/>
                <w:bCs/>
                <w:lang w:eastAsia="zh-CN"/>
              </w:rPr>
              <w:lastRenderedPageBreak/>
              <w:t xml:space="preserve">Model </w:t>
            </w:r>
            <w:proofErr w:type="gramStart"/>
            <w:r w:rsidRPr="005A2D62">
              <w:rPr>
                <w:b/>
                <w:bCs/>
                <w:lang w:eastAsia="zh-CN"/>
              </w:rPr>
              <w:t>training(</w:t>
            </w:r>
            <w:proofErr w:type="gramEnd"/>
            <w:r w:rsidRPr="005A2D62">
              <w:rPr>
                <w:b/>
                <w:bCs/>
                <w:lang w:eastAsia="zh-CN"/>
              </w:rPr>
              <w:t>offline training)</w:t>
            </w:r>
          </w:p>
        </w:tc>
        <w:tc>
          <w:tcPr>
            <w:tcW w:w="2070" w:type="dxa"/>
            <w:tcBorders>
              <w:top w:val="single" w:sz="8" w:space="0" w:color="0068B5"/>
              <w:left w:val="single" w:sz="8" w:space="0" w:color="0068B5"/>
              <w:bottom w:val="nil"/>
              <w:right w:val="nil"/>
            </w:tcBorders>
            <w:shd w:val="clear" w:color="auto" w:fill="auto"/>
            <w:tcMar>
              <w:top w:w="15" w:type="dxa"/>
              <w:left w:w="108" w:type="dxa"/>
              <w:bottom w:w="0" w:type="dxa"/>
              <w:right w:w="108" w:type="dxa"/>
            </w:tcMar>
            <w:vAlign w:val="center"/>
            <w:hideMark/>
          </w:tcPr>
          <w:p w14:paraId="63E18D35" w14:textId="77777777" w:rsidR="007445CE" w:rsidRPr="005A2D62" w:rsidRDefault="007445CE" w:rsidP="00664BE1">
            <w:pPr>
              <w:rPr>
                <w:lang w:eastAsia="zh-CN"/>
              </w:rPr>
            </w:pPr>
            <w:r w:rsidRPr="005A2D62">
              <w:rPr>
                <w:lang w:eastAsia="zh-CN"/>
              </w:rPr>
              <w:t>UE, UE-side OTT server</w:t>
            </w:r>
          </w:p>
        </w:tc>
        <w:tc>
          <w:tcPr>
            <w:tcW w:w="1800" w:type="dxa"/>
            <w:tcBorders>
              <w:top w:val="single" w:sz="8" w:space="0" w:color="0068B5"/>
              <w:left w:val="nil"/>
              <w:bottom w:val="nil"/>
              <w:right w:val="single" w:sz="8" w:space="0" w:color="0068B5"/>
            </w:tcBorders>
            <w:shd w:val="clear" w:color="auto" w:fill="auto"/>
            <w:tcMar>
              <w:top w:w="15" w:type="dxa"/>
              <w:left w:w="108" w:type="dxa"/>
              <w:bottom w:w="0" w:type="dxa"/>
              <w:right w:w="108" w:type="dxa"/>
            </w:tcMar>
            <w:vAlign w:val="center"/>
            <w:hideMark/>
          </w:tcPr>
          <w:p w14:paraId="5EF306F0" w14:textId="77777777" w:rsidR="007445CE" w:rsidRPr="005A2D62" w:rsidRDefault="007445CE" w:rsidP="00664BE1">
            <w:pPr>
              <w:rPr>
                <w:lang w:eastAsia="zh-CN"/>
              </w:rPr>
            </w:pPr>
            <w:r w:rsidRPr="005A2D62">
              <w:rPr>
                <w:lang w:eastAsia="zh-CN"/>
              </w:rPr>
              <w:t>UE -&gt; UE/UE-side OTT server</w:t>
            </w:r>
          </w:p>
        </w:tc>
        <w:tc>
          <w:tcPr>
            <w:tcW w:w="1530" w:type="dxa"/>
            <w:tcBorders>
              <w:top w:val="single" w:sz="8" w:space="0" w:color="0068B5"/>
              <w:left w:val="single" w:sz="8" w:space="0" w:color="0068B5"/>
              <w:bottom w:val="nil"/>
              <w:right w:val="nil"/>
            </w:tcBorders>
            <w:shd w:val="clear" w:color="auto" w:fill="auto"/>
            <w:tcMar>
              <w:top w:w="15" w:type="dxa"/>
              <w:left w:w="108" w:type="dxa"/>
              <w:bottom w:w="0" w:type="dxa"/>
              <w:right w:w="108" w:type="dxa"/>
            </w:tcMar>
            <w:vAlign w:val="center"/>
            <w:hideMark/>
          </w:tcPr>
          <w:p w14:paraId="2C5E197A" w14:textId="77777777" w:rsidR="007445CE" w:rsidRPr="005A2D62" w:rsidRDefault="007445CE" w:rsidP="00664BE1">
            <w:pPr>
              <w:rPr>
                <w:lang w:eastAsia="zh-CN"/>
              </w:rPr>
            </w:pPr>
            <w:proofErr w:type="spellStart"/>
            <w:r w:rsidRPr="005A2D62">
              <w:rPr>
                <w:lang w:eastAsia="zh-CN"/>
              </w:rPr>
              <w:t>gNB</w:t>
            </w:r>
            <w:proofErr w:type="spellEnd"/>
            <w:r w:rsidRPr="005A2D62">
              <w:rPr>
                <w:lang w:eastAsia="zh-CN"/>
              </w:rPr>
              <w:t>, OAM</w:t>
            </w:r>
          </w:p>
        </w:tc>
        <w:tc>
          <w:tcPr>
            <w:tcW w:w="1530" w:type="dxa"/>
            <w:tcBorders>
              <w:top w:val="single" w:sz="8" w:space="0" w:color="0068B5"/>
              <w:left w:val="nil"/>
              <w:bottom w:val="nil"/>
              <w:right w:val="nil"/>
            </w:tcBorders>
            <w:shd w:val="clear" w:color="auto" w:fill="auto"/>
            <w:tcMar>
              <w:top w:w="15" w:type="dxa"/>
              <w:left w:w="108" w:type="dxa"/>
              <w:bottom w:w="0" w:type="dxa"/>
              <w:right w:w="108" w:type="dxa"/>
            </w:tcMar>
            <w:vAlign w:val="center"/>
            <w:hideMark/>
          </w:tcPr>
          <w:p w14:paraId="31043390" w14:textId="77777777" w:rsidR="007445CE" w:rsidRPr="005A2D62" w:rsidRDefault="007445CE" w:rsidP="00664BE1">
            <w:pPr>
              <w:rPr>
                <w:lang w:eastAsia="zh-CN"/>
              </w:rPr>
            </w:pPr>
            <w:proofErr w:type="spellStart"/>
            <w:r w:rsidRPr="005A2D62">
              <w:rPr>
                <w:lang w:eastAsia="zh-CN"/>
              </w:rPr>
              <w:t>gNB</w:t>
            </w:r>
            <w:proofErr w:type="spellEnd"/>
            <w:r w:rsidRPr="005A2D62">
              <w:rPr>
                <w:lang w:eastAsia="zh-CN"/>
              </w:rPr>
              <w:t xml:space="preserve">/UE -&gt; </w:t>
            </w:r>
            <w:proofErr w:type="spellStart"/>
            <w:r w:rsidRPr="005A2D62">
              <w:rPr>
                <w:lang w:eastAsia="zh-CN"/>
              </w:rPr>
              <w:t>gNB</w:t>
            </w:r>
            <w:proofErr w:type="spellEnd"/>
            <w:r w:rsidRPr="005A2D62">
              <w:rPr>
                <w:lang w:eastAsia="zh-CN"/>
              </w:rPr>
              <w:t>/OAM</w:t>
            </w:r>
          </w:p>
        </w:tc>
      </w:tr>
      <w:tr w:rsidR="007445CE" w:rsidRPr="005A2D62" w14:paraId="2276B3D6" w14:textId="77777777" w:rsidTr="00664BE1">
        <w:trPr>
          <w:trHeight w:val="1636"/>
        </w:trPr>
        <w:tc>
          <w:tcPr>
            <w:tcW w:w="2430" w:type="dxa"/>
            <w:vMerge/>
            <w:vAlign w:val="center"/>
            <w:hideMark/>
          </w:tcPr>
          <w:p w14:paraId="36404650" w14:textId="77777777" w:rsidR="007445CE" w:rsidRPr="005A2D62" w:rsidRDefault="007445CE" w:rsidP="00664BE1">
            <w:pPr>
              <w:rPr>
                <w:lang w:eastAsia="zh-CN"/>
              </w:rPr>
            </w:pPr>
          </w:p>
        </w:tc>
        <w:tc>
          <w:tcPr>
            <w:tcW w:w="3870" w:type="dxa"/>
            <w:gridSpan w:val="2"/>
            <w:tcBorders>
              <w:top w:val="nil"/>
              <w:left w:val="single" w:sz="8" w:space="0" w:color="0068B5"/>
              <w:bottom w:val="nil"/>
              <w:right w:val="single" w:sz="8" w:space="0" w:color="0068B5"/>
            </w:tcBorders>
            <w:shd w:val="clear" w:color="auto" w:fill="E7EBF3"/>
            <w:tcMar>
              <w:top w:w="15" w:type="dxa"/>
              <w:left w:w="108" w:type="dxa"/>
              <w:bottom w:w="0" w:type="dxa"/>
              <w:right w:w="108" w:type="dxa"/>
            </w:tcMar>
            <w:vAlign w:val="center"/>
            <w:hideMark/>
          </w:tcPr>
          <w:p w14:paraId="5AD64DAB" w14:textId="77777777" w:rsidR="007445CE" w:rsidRPr="005A2D62" w:rsidRDefault="007445CE" w:rsidP="00664BE1">
            <w:pPr>
              <w:rPr>
                <w:lang w:eastAsia="zh-CN"/>
              </w:rPr>
            </w:pPr>
            <w:r w:rsidRPr="005A2D62">
              <w:rPr>
                <w:b/>
                <w:bCs/>
                <w:lang w:eastAsia="zh-CN"/>
              </w:rPr>
              <w:t>Note</w:t>
            </w:r>
            <w:r w:rsidRPr="005A2D62">
              <w:rPr>
                <w:lang w:eastAsia="zh-CN"/>
              </w:rPr>
              <w:t xml:space="preserve">: RAN2 identified the cases in which OAM or Core Network may be used for UE-side model training. However, no study was conducted since this is beyond the scope of this Working Group. </w:t>
            </w:r>
          </w:p>
          <w:p w14:paraId="6A6E7475" w14:textId="77777777" w:rsidR="007445CE" w:rsidRPr="005A2D62" w:rsidRDefault="007445CE" w:rsidP="00664BE1">
            <w:pPr>
              <w:rPr>
                <w:lang w:eastAsia="zh-CN"/>
              </w:rPr>
            </w:pPr>
            <w:r w:rsidRPr="005A2D62">
              <w:rPr>
                <w:b/>
                <w:bCs/>
                <w:lang w:eastAsia="zh-CN"/>
              </w:rPr>
              <w:t>Note</w:t>
            </w:r>
            <w:r w:rsidRPr="005A2D62">
              <w:rPr>
                <w:lang w:eastAsia="zh-CN"/>
              </w:rPr>
              <w:t xml:space="preserve">: RAN2 identified the case in which </w:t>
            </w:r>
            <w:proofErr w:type="spellStart"/>
            <w:r w:rsidRPr="005A2D62">
              <w:rPr>
                <w:lang w:eastAsia="zh-CN"/>
              </w:rPr>
              <w:t>gNB</w:t>
            </w:r>
            <w:proofErr w:type="spellEnd"/>
            <w:r w:rsidRPr="005A2D62">
              <w:rPr>
                <w:lang w:eastAsia="zh-CN"/>
              </w:rPr>
              <w:t xml:space="preserve"> may be used for UE-side model training. However, no conclusion was reached, as this depends on the RAN1 progress.</w:t>
            </w:r>
          </w:p>
        </w:tc>
        <w:tc>
          <w:tcPr>
            <w:tcW w:w="3060" w:type="dxa"/>
            <w:gridSpan w:val="2"/>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2A769674" w14:textId="77777777" w:rsidR="007445CE" w:rsidRPr="005A2D62" w:rsidRDefault="007445CE" w:rsidP="00664BE1">
            <w:pPr>
              <w:rPr>
                <w:lang w:eastAsia="zh-CN"/>
              </w:rPr>
            </w:pPr>
            <w:r w:rsidRPr="005A2D62">
              <w:rPr>
                <w:lang w:val="en-GB" w:eastAsia="zh-CN"/>
              </w:rPr>
              <w:t xml:space="preserve">Note: RAN2 identified the case in which OTT server and Core Network may be used for </w:t>
            </w:r>
            <w:proofErr w:type="spellStart"/>
            <w:r w:rsidRPr="005A2D62">
              <w:rPr>
                <w:lang w:val="en-GB" w:eastAsia="zh-CN"/>
              </w:rPr>
              <w:t>gNB</w:t>
            </w:r>
            <w:proofErr w:type="spellEnd"/>
            <w:r w:rsidRPr="005A2D62">
              <w:rPr>
                <w:lang w:val="en-GB" w:eastAsia="zh-CN"/>
              </w:rPr>
              <w:t>-side model training. However, no study was conducted since this is beyond the scope of this Working Group.</w:t>
            </w:r>
          </w:p>
        </w:tc>
      </w:tr>
      <w:tr w:rsidR="007445CE" w:rsidRPr="005A2D62" w14:paraId="768C804C" w14:textId="77777777" w:rsidTr="00664BE1">
        <w:trPr>
          <w:trHeight w:val="399"/>
        </w:trPr>
        <w:tc>
          <w:tcPr>
            <w:tcW w:w="2430"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3EDDEE76" w14:textId="77777777" w:rsidR="007445CE" w:rsidRPr="005A2D62" w:rsidRDefault="007445CE" w:rsidP="00664BE1">
            <w:pPr>
              <w:rPr>
                <w:lang w:eastAsia="zh-CN"/>
              </w:rPr>
            </w:pPr>
            <w:r w:rsidRPr="005A2D62">
              <w:rPr>
                <w:b/>
                <w:bCs/>
                <w:lang w:eastAsia="zh-CN"/>
              </w:rPr>
              <w:t>Model transfer/delivery</w:t>
            </w:r>
          </w:p>
        </w:tc>
        <w:tc>
          <w:tcPr>
            <w:tcW w:w="2070"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6311F6E9" w14:textId="77777777" w:rsidR="007445CE" w:rsidRPr="005A2D62" w:rsidRDefault="007445CE" w:rsidP="00664BE1">
            <w:pPr>
              <w:rPr>
                <w:lang w:eastAsia="zh-CN"/>
              </w:rPr>
            </w:pPr>
            <w:r w:rsidRPr="005A2D62">
              <w:rPr>
                <w:lang w:eastAsia="zh-CN"/>
              </w:rPr>
              <w:t>UE-side OTT server-&gt;UE</w:t>
            </w:r>
          </w:p>
        </w:tc>
        <w:tc>
          <w:tcPr>
            <w:tcW w:w="1800"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433A44E0" w14:textId="77777777" w:rsidR="007445CE" w:rsidRPr="005A2D62" w:rsidRDefault="007445CE" w:rsidP="00664BE1">
            <w:pPr>
              <w:rPr>
                <w:lang w:eastAsia="zh-CN"/>
              </w:rPr>
            </w:pPr>
          </w:p>
        </w:tc>
        <w:tc>
          <w:tcPr>
            <w:tcW w:w="1530"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2D71255C" w14:textId="77777777" w:rsidR="007445CE" w:rsidRDefault="007445CE" w:rsidP="00664BE1">
            <w:pPr>
              <w:rPr>
                <w:lang w:eastAsia="zh-CN"/>
              </w:rPr>
            </w:pPr>
            <w:r w:rsidRPr="048B5D29">
              <w:rPr>
                <w:lang w:eastAsia="zh-CN"/>
              </w:rPr>
              <w:t>OAM-&gt;</w:t>
            </w:r>
            <w:proofErr w:type="spellStart"/>
            <w:r w:rsidRPr="048B5D29">
              <w:rPr>
                <w:lang w:eastAsia="zh-CN"/>
              </w:rPr>
              <w:t>gNB</w:t>
            </w:r>
            <w:proofErr w:type="spellEnd"/>
          </w:p>
          <w:p w14:paraId="68B3080C" w14:textId="77777777" w:rsidR="007445CE" w:rsidRPr="005A2D62" w:rsidRDefault="007445CE" w:rsidP="00664BE1">
            <w:pPr>
              <w:rPr>
                <w:lang w:eastAsia="zh-CN"/>
              </w:rPr>
            </w:pPr>
            <w:r>
              <w:rPr>
                <w:lang w:eastAsia="zh-CN"/>
              </w:rPr>
              <w:t>(if model training is at OAM)</w:t>
            </w:r>
          </w:p>
        </w:tc>
        <w:tc>
          <w:tcPr>
            <w:tcW w:w="1530" w:type="dxa"/>
            <w:tcBorders>
              <w:top w:val="nil"/>
              <w:left w:val="nil"/>
              <w:bottom w:val="nil"/>
              <w:right w:val="nil"/>
            </w:tcBorders>
            <w:shd w:val="clear" w:color="auto" w:fill="auto"/>
            <w:tcMar>
              <w:top w:w="15" w:type="dxa"/>
              <w:left w:w="108" w:type="dxa"/>
              <w:bottom w:w="0" w:type="dxa"/>
              <w:right w:w="108" w:type="dxa"/>
            </w:tcMar>
            <w:vAlign w:val="center"/>
            <w:hideMark/>
          </w:tcPr>
          <w:p w14:paraId="37489518" w14:textId="77777777" w:rsidR="007445CE" w:rsidRPr="005A2D62" w:rsidRDefault="007445CE" w:rsidP="00664BE1">
            <w:pPr>
              <w:rPr>
                <w:lang w:eastAsia="zh-CN"/>
              </w:rPr>
            </w:pPr>
          </w:p>
        </w:tc>
      </w:tr>
      <w:tr w:rsidR="007445CE" w:rsidRPr="005A2D62" w14:paraId="0B8B70C2" w14:textId="77777777" w:rsidTr="00664BE1">
        <w:trPr>
          <w:trHeight w:val="372"/>
        </w:trPr>
        <w:tc>
          <w:tcPr>
            <w:tcW w:w="2430"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0722E7DD" w14:textId="77777777" w:rsidR="007445CE" w:rsidRPr="005A2D62" w:rsidRDefault="007445CE" w:rsidP="00664BE1">
            <w:pPr>
              <w:rPr>
                <w:lang w:eastAsia="zh-CN"/>
              </w:rPr>
            </w:pPr>
            <w:r w:rsidRPr="005A2D62">
              <w:rPr>
                <w:b/>
                <w:bCs/>
                <w:lang w:eastAsia="zh-CN"/>
              </w:rPr>
              <w:t>Inference</w:t>
            </w:r>
          </w:p>
        </w:tc>
        <w:tc>
          <w:tcPr>
            <w:tcW w:w="2070"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6125AD53" w14:textId="77777777" w:rsidR="007445CE" w:rsidRPr="005A2D62" w:rsidRDefault="007445CE" w:rsidP="00664BE1">
            <w:pPr>
              <w:rPr>
                <w:lang w:eastAsia="zh-CN"/>
              </w:rPr>
            </w:pPr>
            <w:r w:rsidRPr="005A2D62">
              <w:rPr>
                <w:lang w:eastAsia="zh-CN"/>
              </w:rPr>
              <w:t>UE</w:t>
            </w:r>
          </w:p>
        </w:tc>
        <w:tc>
          <w:tcPr>
            <w:tcW w:w="1800"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7D773126" w14:textId="77777777" w:rsidR="007445CE" w:rsidRPr="005A2D62" w:rsidRDefault="007445CE" w:rsidP="00664BE1">
            <w:pPr>
              <w:rPr>
                <w:lang w:eastAsia="zh-CN"/>
              </w:rPr>
            </w:pPr>
            <w:r w:rsidRPr="005A2D62">
              <w:rPr>
                <w:lang w:eastAsia="zh-CN"/>
              </w:rPr>
              <w:t xml:space="preserve">Inference data for UE part: UE internal </w:t>
            </w:r>
          </w:p>
        </w:tc>
        <w:tc>
          <w:tcPr>
            <w:tcW w:w="1530"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60A58380" w14:textId="77777777" w:rsidR="007445CE" w:rsidRPr="005A2D62" w:rsidRDefault="007445CE" w:rsidP="00664BE1">
            <w:pPr>
              <w:rPr>
                <w:lang w:eastAsia="zh-CN"/>
              </w:rPr>
            </w:pPr>
            <w:proofErr w:type="spellStart"/>
            <w:r w:rsidRPr="005A2D62">
              <w:rPr>
                <w:lang w:eastAsia="zh-CN"/>
              </w:rPr>
              <w:t>gNB</w:t>
            </w:r>
            <w:proofErr w:type="spellEnd"/>
          </w:p>
        </w:tc>
        <w:tc>
          <w:tcPr>
            <w:tcW w:w="1530" w:type="dxa"/>
            <w:tcBorders>
              <w:top w:val="nil"/>
              <w:left w:val="nil"/>
              <w:bottom w:val="nil"/>
              <w:right w:val="nil"/>
            </w:tcBorders>
            <w:shd w:val="clear" w:color="auto" w:fill="E7EBF3"/>
            <w:tcMar>
              <w:top w:w="15" w:type="dxa"/>
              <w:left w:w="108" w:type="dxa"/>
              <w:bottom w:w="0" w:type="dxa"/>
              <w:right w:w="108" w:type="dxa"/>
            </w:tcMar>
            <w:vAlign w:val="center"/>
            <w:hideMark/>
          </w:tcPr>
          <w:p w14:paraId="48B2B9B7" w14:textId="77777777" w:rsidR="007445CE" w:rsidRPr="005A2D62" w:rsidRDefault="007445CE" w:rsidP="00664BE1">
            <w:pPr>
              <w:rPr>
                <w:lang w:eastAsia="zh-CN"/>
              </w:rPr>
            </w:pPr>
            <w:r w:rsidRPr="005A2D62">
              <w:rPr>
                <w:lang w:eastAsia="zh-CN"/>
              </w:rPr>
              <w:t xml:space="preserve">UE -&gt; </w:t>
            </w:r>
            <w:proofErr w:type="spellStart"/>
            <w:r w:rsidRPr="005A2D62">
              <w:rPr>
                <w:lang w:eastAsia="zh-CN"/>
              </w:rPr>
              <w:t>gNB</w:t>
            </w:r>
            <w:proofErr w:type="spellEnd"/>
          </w:p>
        </w:tc>
      </w:tr>
      <w:tr w:rsidR="007445CE" w:rsidRPr="005A2D62" w14:paraId="3FD0DD7A" w14:textId="77777777" w:rsidTr="00664BE1">
        <w:trPr>
          <w:trHeight w:val="642"/>
        </w:trPr>
        <w:tc>
          <w:tcPr>
            <w:tcW w:w="2430" w:type="dxa"/>
            <w:tcBorders>
              <w:top w:val="nil"/>
              <w:left w:val="nil"/>
              <w:bottom w:val="nil"/>
              <w:right w:val="single" w:sz="8" w:space="0" w:color="0068B5"/>
            </w:tcBorders>
            <w:shd w:val="clear" w:color="auto" w:fill="auto"/>
            <w:tcMar>
              <w:top w:w="15" w:type="dxa"/>
              <w:left w:w="108" w:type="dxa"/>
              <w:bottom w:w="0" w:type="dxa"/>
              <w:right w:w="108" w:type="dxa"/>
            </w:tcMar>
            <w:vAlign w:val="center"/>
            <w:hideMark/>
          </w:tcPr>
          <w:p w14:paraId="7F717CB1" w14:textId="77777777" w:rsidR="007445CE" w:rsidRPr="005A2D62" w:rsidRDefault="007445CE" w:rsidP="00664BE1">
            <w:pPr>
              <w:rPr>
                <w:lang w:eastAsia="zh-CN"/>
              </w:rPr>
            </w:pPr>
            <w:r w:rsidRPr="005A2D62">
              <w:rPr>
                <w:b/>
                <w:bCs/>
                <w:lang w:eastAsia="zh-CN"/>
              </w:rPr>
              <w:t>Model/functionality monitoring</w:t>
            </w:r>
          </w:p>
        </w:tc>
        <w:tc>
          <w:tcPr>
            <w:tcW w:w="2070"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3FC997AC" w14:textId="77777777" w:rsidR="007445CE" w:rsidRPr="005A2D62" w:rsidRDefault="007445CE" w:rsidP="00664BE1">
            <w:pPr>
              <w:rPr>
                <w:lang w:eastAsia="zh-CN"/>
              </w:rPr>
            </w:pPr>
            <w:r w:rsidRPr="005A2D62">
              <w:rPr>
                <w:lang w:eastAsia="zh-CN"/>
              </w:rPr>
              <w:t xml:space="preserve">UE (UE monitors the performance, and may report to </w:t>
            </w:r>
            <w:proofErr w:type="spellStart"/>
            <w:r w:rsidRPr="005A2D62">
              <w:rPr>
                <w:lang w:eastAsia="zh-CN"/>
              </w:rPr>
              <w:t>gNB</w:t>
            </w:r>
            <w:proofErr w:type="spellEnd"/>
            <w:r w:rsidRPr="005A2D62">
              <w:rPr>
                <w:lang w:eastAsia="zh-CN"/>
              </w:rPr>
              <w:t xml:space="preserve">), </w:t>
            </w:r>
            <w:proofErr w:type="spellStart"/>
            <w:r w:rsidRPr="005A2D62">
              <w:rPr>
                <w:lang w:eastAsia="zh-CN"/>
              </w:rPr>
              <w:t>gNB</w:t>
            </w:r>
            <w:proofErr w:type="spellEnd"/>
            <w:r w:rsidRPr="005A2D62">
              <w:rPr>
                <w:lang w:eastAsia="zh-CN"/>
              </w:rPr>
              <w:t xml:space="preserve"> (</w:t>
            </w:r>
            <w:proofErr w:type="spellStart"/>
            <w:r w:rsidRPr="005A2D62">
              <w:rPr>
                <w:lang w:eastAsia="zh-CN"/>
              </w:rPr>
              <w:t>gNB</w:t>
            </w:r>
            <w:proofErr w:type="spellEnd"/>
            <w:r w:rsidRPr="005A2D62">
              <w:rPr>
                <w:lang w:eastAsia="zh-CN"/>
              </w:rPr>
              <w:t xml:space="preserve"> monitors the performance)</w:t>
            </w:r>
          </w:p>
        </w:tc>
        <w:tc>
          <w:tcPr>
            <w:tcW w:w="1800" w:type="dxa"/>
            <w:vMerge w:val="restart"/>
            <w:tcBorders>
              <w:top w:val="nil"/>
              <w:left w:val="nil"/>
              <w:bottom w:val="single" w:sz="8" w:space="0" w:color="0068B5"/>
              <w:right w:val="single" w:sz="8" w:space="0" w:color="0068B5"/>
            </w:tcBorders>
            <w:shd w:val="clear" w:color="auto" w:fill="auto"/>
            <w:tcMar>
              <w:top w:w="15" w:type="dxa"/>
              <w:left w:w="108" w:type="dxa"/>
              <w:bottom w:w="0" w:type="dxa"/>
              <w:right w:w="108" w:type="dxa"/>
            </w:tcMar>
            <w:vAlign w:val="center"/>
            <w:hideMark/>
          </w:tcPr>
          <w:p w14:paraId="33CC879D" w14:textId="77777777" w:rsidR="007445CE" w:rsidRPr="005A2D62" w:rsidRDefault="007445CE" w:rsidP="00664BE1">
            <w:pPr>
              <w:rPr>
                <w:lang w:eastAsia="zh-CN"/>
              </w:rPr>
            </w:pPr>
            <w:r w:rsidRPr="005A2D62">
              <w:rPr>
                <w:lang w:eastAsia="zh-CN"/>
              </w:rPr>
              <w:t xml:space="preserve">Monitoring at NW-side: UE -&gt; </w:t>
            </w:r>
            <w:proofErr w:type="spellStart"/>
            <w:r w:rsidRPr="005A2D62">
              <w:rPr>
                <w:lang w:eastAsia="zh-CN"/>
              </w:rPr>
              <w:t>gNB</w:t>
            </w:r>
            <w:proofErr w:type="spellEnd"/>
            <w:r w:rsidRPr="005A2D62">
              <w:rPr>
                <w:lang w:eastAsia="zh-CN"/>
              </w:rPr>
              <w:t xml:space="preserve"> (calculated performance metrics, data required for calculation)</w:t>
            </w:r>
          </w:p>
        </w:tc>
        <w:tc>
          <w:tcPr>
            <w:tcW w:w="1530" w:type="dxa"/>
            <w:tcBorders>
              <w:top w:val="nil"/>
              <w:left w:val="single" w:sz="8" w:space="0" w:color="0068B5"/>
              <w:bottom w:val="nil"/>
              <w:right w:val="nil"/>
            </w:tcBorders>
            <w:shd w:val="clear" w:color="auto" w:fill="auto"/>
            <w:tcMar>
              <w:top w:w="15" w:type="dxa"/>
              <w:left w:w="108" w:type="dxa"/>
              <w:bottom w:w="0" w:type="dxa"/>
              <w:right w:w="108" w:type="dxa"/>
            </w:tcMar>
            <w:vAlign w:val="center"/>
            <w:hideMark/>
          </w:tcPr>
          <w:p w14:paraId="487B5B9D" w14:textId="77777777" w:rsidR="007445CE" w:rsidRPr="005A2D62" w:rsidRDefault="007445CE" w:rsidP="00664BE1">
            <w:pPr>
              <w:rPr>
                <w:lang w:eastAsia="zh-CN"/>
              </w:rPr>
            </w:pPr>
            <w:proofErr w:type="spellStart"/>
            <w:r w:rsidRPr="005A2D62">
              <w:rPr>
                <w:lang w:eastAsia="zh-CN"/>
              </w:rPr>
              <w:t>gNB</w:t>
            </w:r>
            <w:proofErr w:type="spellEnd"/>
          </w:p>
        </w:tc>
        <w:tc>
          <w:tcPr>
            <w:tcW w:w="1530" w:type="dxa"/>
            <w:tcBorders>
              <w:top w:val="nil"/>
              <w:left w:val="nil"/>
              <w:bottom w:val="nil"/>
              <w:right w:val="nil"/>
            </w:tcBorders>
            <w:shd w:val="clear" w:color="auto" w:fill="auto"/>
            <w:tcMar>
              <w:top w:w="15" w:type="dxa"/>
              <w:left w:w="108" w:type="dxa"/>
              <w:bottom w:w="0" w:type="dxa"/>
              <w:right w:w="108" w:type="dxa"/>
            </w:tcMar>
            <w:vAlign w:val="center"/>
            <w:hideMark/>
          </w:tcPr>
          <w:p w14:paraId="3F767E1C" w14:textId="77777777" w:rsidR="007445CE" w:rsidRPr="005A2D62" w:rsidRDefault="007445CE" w:rsidP="00664BE1">
            <w:pPr>
              <w:rPr>
                <w:lang w:eastAsia="zh-CN"/>
              </w:rPr>
            </w:pPr>
          </w:p>
        </w:tc>
      </w:tr>
      <w:tr w:rsidR="007445CE" w:rsidRPr="005A2D62" w14:paraId="5FBEADE3" w14:textId="77777777" w:rsidTr="00664BE1">
        <w:trPr>
          <w:trHeight w:val="556"/>
        </w:trPr>
        <w:tc>
          <w:tcPr>
            <w:tcW w:w="2430" w:type="dxa"/>
            <w:tcBorders>
              <w:top w:val="nil"/>
              <w:left w:val="nil"/>
              <w:bottom w:val="nil"/>
              <w:right w:val="single" w:sz="8" w:space="0" w:color="0068B5"/>
            </w:tcBorders>
            <w:shd w:val="clear" w:color="auto" w:fill="E7EBF3"/>
            <w:tcMar>
              <w:top w:w="15" w:type="dxa"/>
              <w:left w:w="108" w:type="dxa"/>
              <w:bottom w:w="0" w:type="dxa"/>
              <w:right w:w="108" w:type="dxa"/>
            </w:tcMar>
            <w:vAlign w:val="center"/>
            <w:hideMark/>
          </w:tcPr>
          <w:p w14:paraId="4ACD5AF9" w14:textId="77777777" w:rsidR="007445CE" w:rsidRPr="005A2D62" w:rsidRDefault="007445CE" w:rsidP="00664BE1">
            <w:pPr>
              <w:rPr>
                <w:lang w:eastAsia="zh-CN"/>
              </w:rPr>
            </w:pPr>
            <w:r w:rsidRPr="005A2D62">
              <w:rPr>
                <w:b/>
                <w:bCs/>
                <w:lang w:eastAsia="zh-CN"/>
              </w:rPr>
              <w:t>Model/functionality control (selection, (de)activation, switching, updating, fallback)</w:t>
            </w:r>
          </w:p>
        </w:tc>
        <w:tc>
          <w:tcPr>
            <w:tcW w:w="2070"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4327F180" w14:textId="77777777" w:rsidR="007445CE" w:rsidRPr="005A2D62" w:rsidRDefault="007445CE" w:rsidP="00664BE1">
            <w:pPr>
              <w:rPr>
                <w:lang w:eastAsia="zh-CN"/>
              </w:rPr>
            </w:pPr>
            <w:proofErr w:type="spellStart"/>
            <w:r w:rsidRPr="005A2D62">
              <w:rPr>
                <w:lang w:eastAsia="zh-CN"/>
              </w:rPr>
              <w:t>gNB</w:t>
            </w:r>
            <w:proofErr w:type="spellEnd"/>
            <w:r w:rsidRPr="005A2D62">
              <w:rPr>
                <w:lang w:eastAsia="zh-CN"/>
              </w:rPr>
              <w:t xml:space="preserve"> if monitoring resides at UE or </w:t>
            </w:r>
            <w:proofErr w:type="spellStart"/>
            <w:r w:rsidRPr="005A2D62">
              <w:rPr>
                <w:lang w:eastAsia="zh-CN"/>
              </w:rPr>
              <w:t>gNB</w:t>
            </w:r>
            <w:proofErr w:type="spellEnd"/>
            <w:r w:rsidRPr="005A2D62">
              <w:rPr>
                <w:lang w:eastAsia="zh-CN"/>
              </w:rPr>
              <w:t xml:space="preserve">, </w:t>
            </w:r>
          </w:p>
          <w:p w14:paraId="6E689CAE" w14:textId="77777777" w:rsidR="007445CE" w:rsidRPr="005A2D62" w:rsidRDefault="007445CE" w:rsidP="00664BE1">
            <w:pPr>
              <w:rPr>
                <w:lang w:eastAsia="zh-CN"/>
              </w:rPr>
            </w:pPr>
            <w:r w:rsidRPr="005A2D62">
              <w:rPr>
                <w:lang w:eastAsia="zh-CN"/>
              </w:rPr>
              <w:t>UE if monitoring resides at UE</w:t>
            </w:r>
          </w:p>
        </w:tc>
        <w:tc>
          <w:tcPr>
            <w:tcW w:w="1800" w:type="dxa"/>
            <w:vMerge/>
            <w:vAlign w:val="center"/>
            <w:hideMark/>
          </w:tcPr>
          <w:p w14:paraId="3E4FAF9B" w14:textId="77777777" w:rsidR="007445CE" w:rsidRPr="005A2D62" w:rsidRDefault="007445CE" w:rsidP="00664BE1">
            <w:pPr>
              <w:rPr>
                <w:lang w:eastAsia="zh-CN"/>
              </w:rPr>
            </w:pPr>
          </w:p>
        </w:tc>
        <w:tc>
          <w:tcPr>
            <w:tcW w:w="1530" w:type="dxa"/>
            <w:tcBorders>
              <w:top w:val="nil"/>
              <w:left w:val="single" w:sz="8" w:space="0" w:color="0068B5"/>
              <w:bottom w:val="nil"/>
              <w:right w:val="nil"/>
            </w:tcBorders>
            <w:shd w:val="clear" w:color="auto" w:fill="E7EBF3"/>
            <w:tcMar>
              <w:top w:w="15" w:type="dxa"/>
              <w:left w:w="108" w:type="dxa"/>
              <w:bottom w:w="0" w:type="dxa"/>
              <w:right w:w="108" w:type="dxa"/>
            </w:tcMar>
            <w:vAlign w:val="center"/>
            <w:hideMark/>
          </w:tcPr>
          <w:p w14:paraId="12109278" w14:textId="77777777" w:rsidR="007445CE" w:rsidRPr="005A2D62" w:rsidRDefault="007445CE" w:rsidP="00664BE1">
            <w:pPr>
              <w:rPr>
                <w:lang w:eastAsia="zh-CN"/>
              </w:rPr>
            </w:pPr>
            <w:proofErr w:type="spellStart"/>
            <w:r w:rsidRPr="005A2D62">
              <w:rPr>
                <w:lang w:eastAsia="zh-CN"/>
              </w:rPr>
              <w:t>gNB</w:t>
            </w:r>
            <w:proofErr w:type="spellEnd"/>
          </w:p>
        </w:tc>
        <w:tc>
          <w:tcPr>
            <w:tcW w:w="1530" w:type="dxa"/>
            <w:tcBorders>
              <w:top w:val="nil"/>
              <w:left w:val="nil"/>
              <w:bottom w:val="nil"/>
              <w:right w:val="nil"/>
            </w:tcBorders>
            <w:shd w:val="clear" w:color="auto" w:fill="E7EBF3"/>
            <w:tcMar>
              <w:top w:w="15" w:type="dxa"/>
              <w:left w:w="108" w:type="dxa"/>
              <w:bottom w:w="0" w:type="dxa"/>
              <w:right w:w="108" w:type="dxa"/>
            </w:tcMar>
            <w:vAlign w:val="center"/>
            <w:hideMark/>
          </w:tcPr>
          <w:p w14:paraId="20CFD22C" w14:textId="77777777" w:rsidR="007445CE" w:rsidRPr="005A2D62" w:rsidRDefault="007445CE" w:rsidP="00664BE1">
            <w:pPr>
              <w:rPr>
                <w:lang w:eastAsia="zh-CN"/>
              </w:rPr>
            </w:pPr>
          </w:p>
        </w:tc>
      </w:tr>
      <w:tr w:rsidR="007445CE" w:rsidRPr="005A2D62" w14:paraId="262706E8" w14:textId="77777777" w:rsidTr="00664BE1">
        <w:trPr>
          <w:trHeight w:val="516"/>
        </w:trPr>
        <w:tc>
          <w:tcPr>
            <w:tcW w:w="2430" w:type="dxa"/>
            <w:tcBorders>
              <w:top w:val="nil"/>
              <w:left w:val="nil"/>
              <w:bottom w:val="single" w:sz="8" w:space="0" w:color="0068B5"/>
              <w:right w:val="single" w:sz="8" w:space="0" w:color="0068B5"/>
            </w:tcBorders>
            <w:shd w:val="clear" w:color="auto" w:fill="E7EBF3"/>
            <w:tcMar>
              <w:top w:w="15" w:type="dxa"/>
              <w:left w:w="108" w:type="dxa"/>
              <w:bottom w:w="0" w:type="dxa"/>
              <w:right w:w="108" w:type="dxa"/>
            </w:tcMar>
            <w:vAlign w:val="center"/>
          </w:tcPr>
          <w:p w14:paraId="3121B761" w14:textId="77777777" w:rsidR="007445CE" w:rsidRPr="005A2D62" w:rsidRDefault="007445CE" w:rsidP="00664BE1">
            <w:pPr>
              <w:rPr>
                <w:b/>
                <w:bCs/>
                <w:lang w:eastAsia="zh-CN"/>
              </w:rPr>
            </w:pPr>
            <w:r>
              <w:rPr>
                <w:b/>
                <w:bCs/>
                <w:lang w:eastAsia="zh-CN"/>
              </w:rPr>
              <w:t>Mobility management/performance monitoring</w:t>
            </w:r>
          </w:p>
        </w:tc>
        <w:tc>
          <w:tcPr>
            <w:tcW w:w="2070" w:type="dxa"/>
            <w:tcBorders>
              <w:top w:val="nil"/>
              <w:left w:val="single" w:sz="8" w:space="0" w:color="0068B5"/>
              <w:bottom w:val="single" w:sz="8" w:space="0" w:color="0068B5"/>
              <w:right w:val="nil"/>
            </w:tcBorders>
            <w:shd w:val="clear" w:color="auto" w:fill="E7EBF3"/>
            <w:tcMar>
              <w:top w:w="15" w:type="dxa"/>
              <w:left w:w="108" w:type="dxa"/>
              <w:bottom w:w="0" w:type="dxa"/>
              <w:right w:w="108" w:type="dxa"/>
            </w:tcMar>
            <w:vAlign w:val="center"/>
          </w:tcPr>
          <w:p w14:paraId="7584DCE0" w14:textId="77777777" w:rsidR="007445CE" w:rsidRPr="005A2D62" w:rsidRDefault="007445CE" w:rsidP="00664BE1">
            <w:pPr>
              <w:rPr>
                <w:lang w:eastAsia="zh-CN"/>
              </w:rPr>
            </w:pPr>
            <w:proofErr w:type="spellStart"/>
            <w:r>
              <w:rPr>
                <w:lang w:eastAsia="zh-CN"/>
              </w:rPr>
              <w:t>gNB</w:t>
            </w:r>
            <w:proofErr w:type="spellEnd"/>
          </w:p>
        </w:tc>
        <w:tc>
          <w:tcPr>
            <w:tcW w:w="1800" w:type="dxa"/>
            <w:tcBorders>
              <w:top w:val="nil"/>
              <w:left w:val="nil"/>
              <w:bottom w:val="single" w:sz="8" w:space="0" w:color="0068B5"/>
              <w:right w:val="single" w:sz="8" w:space="0" w:color="0068B5"/>
            </w:tcBorders>
            <w:vAlign w:val="center"/>
          </w:tcPr>
          <w:p w14:paraId="051A7903" w14:textId="77777777" w:rsidR="007445CE" w:rsidRPr="005A2D62" w:rsidRDefault="007445CE" w:rsidP="00664BE1">
            <w:pPr>
              <w:rPr>
                <w:lang w:eastAsia="zh-CN"/>
              </w:rPr>
            </w:pPr>
          </w:p>
        </w:tc>
        <w:tc>
          <w:tcPr>
            <w:tcW w:w="1530" w:type="dxa"/>
            <w:tcBorders>
              <w:top w:val="nil"/>
              <w:left w:val="single" w:sz="8" w:space="0" w:color="0068B5"/>
              <w:bottom w:val="single" w:sz="8" w:space="0" w:color="0068B5"/>
              <w:right w:val="nil"/>
            </w:tcBorders>
            <w:shd w:val="clear" w:color="auto" w:fill="E7EBF3"/>
            <w:tcMar>
              <w:top w:w="15" w:type="dxa"/>
              <w:left w:w="108" w:type="dxa"/>
              <w:bottom w:w="0" w:type="dxa"/>
              <w:right w:w="108" w:type="dxa"/>
            </w:tcMar>
            <w:vAlign w:val="center"/>
          </w:tcPr>
          <w:p w14:paraId="63A11079" w14:textId="77777777" w:rsidR="007445CE" w:rsidRPr="005A2D62" w:rsidRDefault="007445CE" w:rsidP="00664BE1">
            <w:pPr>
              <w:rPr>
                <w:lang w:eastAsia="zh-CN"/>
              </w:rPr>
            </w:pPr>
            <w:proofErr w:type="spellStart"/>
            <w:r>
              <w:rPr>
                <w:lang w:eastAsia="zh-CN"/>
              </w:rPr>
              <w:t>gNB</w:t>
            </w:r>
            <w:proofErr w:type="spellEnd"/>
          </w:p>
        </w:tc>
        <w:tc>
          <w:tcPr>
            <w:tcW w:w="1530" w:type="dxa"/>
            <w:tcBorders>
              <w:top w:val="nil"/>
              <w:left w:val="nil"/>
              <w:bottom w:val="single" w:sz="8" w:space="0" w:color="0068B5"/>
              <w:right w:val="nil"/>
            </w:tcBorders>
            <w:shd w:val="clear" w:color="auto" w:fill="E7EBF3"/>
            <w:tcMar>
              <w:top w:w="15" w:type="dxa"/>
              <w:left w:w="108" w:type="dxa"/>
              <w:bottom w:w="0" w:type="dxa"/>
              <w:right w:w="108" w:type="dxa"/>
            </w:tcMar>
            <w:vAlign w:val="center"/>
          </w:tcPr>
          <w:p w14:paraId="3501EE7D" w14:textId="77777777" w:rsidR="007445CE" w:rsidRPr="005A2D62" w:rsidRDefault="007445CE" w:rsidP="00664BE1">
            <w:pPr>
              <w:rPr>
                <w:lang w:eastAsia="zh-CN"/>
              </w:rPr>
            </w:pPr>
          </w:p>
        </w:tc>
      </w:tr>
    </w:tbl>
    <w:p w14:paraId="0DC425F2" w14:textId="77777777" w:rsidR="007445CE" w:rsidRPr="007445CE" w:rsidRDefault="007445CE" w:rsidP="007445CE">
      <w:pPr>
        <w:rPr>
          <w:lang w:val="en-GB" w:eastAsia="zh-CN"/>
        </w:rPr>
      </w:pPr>
    </w:p>
    <w:p w14:paraId="73BCEDAC" w14:textId="1909D802" w:rsidR="00A81BB3" w:rsidRPr="0073685D" w:rsidRDefault="00A81BB3" w:rsidP="00A81BB3">
      <w:pPr>
        <w:pStyle w:val="MiniHeading"/>
        <w:rPr>
          <w:highlight w:val="yellow"/>
        </w:rPr>
      </w:pPr>
      <w:r>
        <w:rPr>
          <w:highlight w:val="yellow"/>
        </w:rPr>
        <w:t>Mobility and Infernece Performance KPI</w:t>
      </w:r>
    </w:p>
    <w:p w14:paraId="11412FE6" w14:textId="77777777" w:rsidR="00742E65" w:rsidRDefault="00742E65" w:rsidP="00742E65">
      <w:pPr>
        <w:pStyle w:val="Obs-prop"/>
      </w:pPr>
      <w:r>
        <w:t>Proposal 8: RRM measurement prediction considers performance KPIs defined in TR 36.839 as baseline</w:t>
      </w:r>
      <w:r w:rsidRPr="00A04056">
        <w:t xml:space="preserve"> </w:t>
      </w:r>
      <w:r>
        <w:t>for mobility performance KPIs, including handover failure, RLF, ping-pong, short-time-of-stay, etc. FFS on definition enhancement for existing performance KPIs</w:t>
      </w:r>
      <w:r w:rsidRPr="003F4D62">
        <w:t xml:space="preserve"> </w:t>
      </w:r>
      <w:r>
        <w:t>and other performance KPIs.</w:t>
      </w:r>
    </w:p>
    <w:p w14:paraId="0CD751D1" w14:textId="77777777" w:rsidR="00742E65" w:rsidRDefault="00742E65" w:rsidP="00742E65">
      <w:pPr>
        <w:pStyle w:val="Obs-prop"/>
        <w:rPr>
          <w:lang w:eastAsia="zh-CN"/>
        </w:rPr>
      </w:pPr>
      <w:r>
        <w:rPr>
          <w:lang w:eastAsia="zh-CN"/>
        </w:rPr>
        <w:t>Proposal 9: For RRM measurement prediction, following performance inference KPIs are considered as baseline:</w:t>
      </w:r>
    </w:p>
    <w:p w14:paraId="3B6A6870" w14:textId="77777777" w:rsidR="00742E65" w:rsidRDefault="00742E65" w:rsidP="00742E65">
      <w:pPr>
        <w:pStyle w:val="Obs-prop"/>
        <w:numPr>
          <w:ilvl w:val="0"/>
          <w:numId w:val="44"/>
        </w:numPr>
        <w:rPr>
          <w:lang w:eastAsia="zh-CN"/>
        </w:rPr>
      </w:pPr>
      <w:r>
        <w:rPr>
          <w:lang w:eastAsia="zh-CN"/>
        </w:rPr>
        <w:t xml:space="preserve">model complexity and computational </w:t>
      </w:r>
      <w:proofErr w:type="gramStart"/>
      <w:r>
        <w:rPr>
          <w:lang w:eastAsia="zh-CN"/>
        </w:rPr>
        <w:t>complexity</w:t>
      </w:r>
      <w:proofErr w:type="gramEnd"/>
    </w:p>
    <w:p w14:paraId="7C355C49" w14:textId="77777777" w:rsidR="00742E65" w:rsidRDefault="00742E65" w:rsidP="00742E65">
      <w:pPr>
        <w:pStyle w:val="Obs-prop"/>
        <w:numPr>
          <w:ilvl w:val="0"/>
          <w:numId w:val="44"/>
        </w:numPr>
        <w:rPr>
          <w:lang w:eastAsia="zh-CN"/>
        </w:rPr>
      </w:pPr>
      <w:r>
        <w:rPr>
          <w:lang w:eastAsia="zh-CN"/>
        </w:rPr>
        <w:t>average L3-RSRP difference</w:t>
      </w:r>
    </w:p>
    <w:p w14:paraId="2622674A" w14:textId="77777777" w:rsidR="00742E65" w:rsidRDefault="00742E65" w:rsidP="00742E65">
      <w:pPr>
        <w:pStyle w:val="Obs-prop"/>
        <w:numPr>
          <w:ilvl w:val="0"/>
          <w:numId w:val="44"/>
        </w:numPr>
        <w:rPr>
          <w:lang w:eastAsia="zh-CN"/>
        </w:rPr>
      </w:pPr>
      <w:r>
        <w:rPr>
          <w:lang w:eastAsia="zh-CN"/>
        </w:rPr>
        <w:t>CDF of L3-RSRP difference</w:t>
      </w:r>
    </w:p>
    <w:p w14:paraId="10E144A6" w14:textId="77777777" w:rsidR="00742E65" w:rsidRDefault="00742E65" w:rsidP="00742E65">
      <w:pPr>
        <w:pStyle w:val="Obs-prop"/>
        <w:rPr>
          <w:lang w:eastAsia="zh-CN"/>
        </w:rPr>
      </w:pPr>
      <w:r>
        <w:rPr>
          <w:lang w:eastAsia="zh-CN"/>
        </w:rPr>
        <w:t xml:space="preserve">Proposal 10: For </w:t>
      </w:r>
      <w:r>
        <w:t>target cell(s) prediction</w:t>
      </w:r>
      <w:r>
        <w:rPr>
          <w:lang w:eastAsia="zh-CN"/>
        </w:rPr>
        <w:t>, following performance inference KPIs are considered as baseline:</w:t>
      </w:r>
    </w:p>
    <w:p w14:paraId="2D1341B6" w14:textId="77777777" w:rsidR="00742E65" w:rsidRDefault="00742E65" w:rsidP="00742E65">
      <w:pPr>
        <w:pStyle w:val="Obs-prop"/>
        <w:numPr>
          <w:ilvl w:val="0"/>
          <w:numId w:val="44"/>
        </w:numPr>
        <w:rPr>
          <w:lang w:eastAsia="zh-CN"/>
        </w:rPr>
      </w:pPr>
      <w:r>
        <w:rPr>
          <w:lang w:eastAsia="zh-CN"/>
        </w:rPr>
        <w:t xml:space="preserve">model complexity and computational </w:t>
      </w:r>
      <w:proofErr w:type="gramStart"/>
      <w:r>
        <w:rPr>
          <w:lang w:eastAsia="zh-CN"/>
        </w:rPr>
        <w:t>complexity</w:t>
      </w:r>
      <w:proofErr w:type="gramEnd"/>
    </w:p>
    <w:p w14:paraId="56CCBFCD" w14:textId="77777777" w:rsidR="00742E65" w:rsidRDefault="00742E65" w:rsidP="00742E65">
      <w:pPr>
        <w:pStyle w:val="Obs-prop"/>
        <w:numPr>
          <w:ilvl w:val="0"/>
          <w:numId w:val="44"/>
        </w:numPr>
        <w:rPr>
          <w:lang w:eastAsia="zh-CN"/>
        </w:rPr>
      </w:pPr>
      <w:r w:rsidRPr="284DE1B6">
        <w:rPr>
          <w:lang w:eastAsia="zh-CN"/>
        </w:rPr>
        <w:lastRenderedPageBreak/>
        <w:t>target cell prediction accuracy (%)</w:t>
      </w:r>
    </w:p>
    <w:p w14:paraId="26053B56" w14:textId="77777777" w:rsidR="00742E65" w:rsidRDefault="00742E65" w:rsidP="009D5BF3"/>
    <w:p w14:paraId="3EFA2C98" w14:textId="332F57BE" w:rsidR="00F20027" w:rsidRDefault="00F20027" w:rsidP="00F20027">
      <w:pPr>
        <w:pStyle w:val="Heading1"/>
      </w:pPr>
      <w:r>
        <w:t>Reference</w:t>
      </w:r>
    </w:p>
    <w:p w14:paraId="04A7C75B" w14:textId="77777777" w:rsidR="00A22513" w:rsidRDefault="00A22513" w:rsidP="00A22513">
      <w:pPr>
        <w:rPr>
          <w:b/>
          <w:bCs/>
        </w:rPr>
      </w:pPr>
      <w:r w:rsidRPr="00DD1B5C">
        <w:t xml:space="preserve">[1] </w:t>
      </w:r>
      <w:r>
        <w:t xml:space="preserve">TR38.843, </w:t>
      </w:r>
      <w:r w:rsidRPr="00D07FF8">
        <w:t>Study on Artificial Intelligence (AI)/Machine Learning (ML) for NR air interface</w:t>
      </w:r>
    </w:p>
    <w:p w14:paraId="5FAEBD07" w14:textId="345FBCD1" w:rsidR="00107614" w:rsidRDefault="00107614" w:rsidP="00556F11">
      <w:pPr>
        <w:rPr>
          <w:lang w:val="en-GB"/>
        </w:rPr>
      </w:pPr>
      <w:r>
        <w:rPr>
          <w:lang w:val="en-GB"/>
        </w:rPr>
        <w:t>[2] TS 38.300</w:t>
      </w:r>
      <w:r w:rsidR="004656CF">
        <w:rPr>
          <w:lang w:val="en-GB"/>
        </w:rPr>
        <w:t xml:space="preserve">, </w:t>
      </w:r>
      <w:proofErr w:type="gramStart"/>
      <w:r w:rsidR="004656CF" w:rsidRPr="004656CF">
        <w:rPr>
          <w:lang w:val="en-GB"/>
        </w:rPr>
        <w:t>NR</w:t>
      </w:r>
      <w:proofErr w:type="gramEnd"/>
      <w:r w:rsidR="004656CF" w:rsidRPr="004656CF">
        <w:rPr>
          <w:lang w:val="en-GB"/>
        </w:rPr>
        <w:t xml:space="preserve"> and NG-RAN Overall description; Stage-2</w:t>
      </w:r>
    </w:p>
    <w:p w14:paraId="7423BA5C" w14:textId="7D4C6A4E" w:rsidR="00107614" w:rsidRDefault="00414A55" w:rsidP="00556F11">
      <w:pPr>
        <w:rPr>
          <w:lang w:val="en-GB"/>
        </w:rPr>
      </w:pPr>
      <w:r>
        <w:rPr>
          <w:lang w:val="en-GB"/>
        </w:rPr>
        <w:t>[3] RP-234055</w:t>
      </w:r>
      <w:r w:rsidR="008C24A7">
        <w:rPr>
          <w:lang w:val="en-GB"/>
        </w:rPr>
        <w:t xml:space="preserve">, </w:t>
      </w:r>
      <w:r w:rsidR="008C24A7" w:rsidRPr="008C24A7">
        <w:rPr>
          <w:lang w:val="en-GB"/>
        </w:rPr>
        <w:t>Study on Artificial Intelligence (AI)/Machine Learning (ML) for mobility in NR</w:t>
      </w:r>
    </w:p>
    <w:p w14:paraId="297D659E" w14:textId="6DF37441" w:rsidR="0023259A" w:rsidRPr="00556F11" w:rsidRDefault="0023259A" w:rsidP="00556F11">
      <w:pPr>
        <w:rPr>
          <w:lang w:val="en-GB"/>
        </w:rPr>
      </w:pPr>
      <w:r>
        <w:rPr>
          <w:lang w:val="en-GB"/>
        </w:rPr>
        <w:t>[</w:t>
      </w:r>
      <w:r w:rsidR="00361115">
        <w:rPr>
          <w:lang w:val="en-GB"/>
        </w:rPr>
        <w:t>4</w:t>
      </w:r>
      <w:r>
        <w:rPr>
          <w:lang w:val="en-GB"/>
        </w:rPr>
        <w:t>] TR 36.839</w:t>
      </w:r>
      <w:r w:rsidR="0016063D">
        <w:rPr>
          <w:lang w:val="en-GB"/>
        </w:rPr>
        <w:t xml:space="preserve">, </w:t>
      </w:r>
      <w:r w:rsidR="0016063D" w:rsidRPr="0016063D">
        <w:rPr>
          <w:lang w:val="en-GB"/>
        </w:rPr>
        <w:t>Mobility enhancements in heterogeneous networks</w:t>
      </w:r>
    </w:p>
    <w:sectPr w:rsidR="0023259A" w:rsidRPr="00556F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FE1F9" w14:textId="77777777" w:rsidR="0092786B" w:rsidRDefault="0092786B" w:rsidP="003F5463">
      <w:pPr>
        <w:spacing w:after="0"/>
      </w:pPr>
      <w:r>
        <w:separator/>
      </w:r>
    </w:p>
  </w:endnote>
  <w:endnote w:type="continuationSeparator" w:id="0">
    <w:p w14:paraId="21005E88" w14:textId="77777777" w:rsidR="0092786B" w:rsidRDefault="0092786B" w:rsidP="003F5463">
      <w:pPr>
        <w:spacing w:after="0"/>
      </w:pPr>
      <w:r>
        <w:continuationSeparator/>
      </w:r>
    </w:p>
  </w:endnote>
  <w:endnote w:type="continuationNotice" w:id="1">
    <w:p w14:paraId="2F92E502" w14:textId="77777777" w:rsidR="0092786B" w:rsidRDefault="00927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D8BD" w14:textId="77777777" w:rsidR="0092786B" w:rsidRDefault="0092786B" w:rsidP="003F5463">
      <w:pPr>
        <w:spacing w:after="0"/>
      </w:pPr>
      <w:r>
        <w:separator/>
      </w:r>
    </w:p>
  </w:footnote>
  <w:footnote w:type="continuationSeparator" w:id="0">
    <w:p w14:paraId="34A43A20" w14:textId="77777777" w:rsidR="0092786B" w:rsidRDefault="0092786B" w:rsidP="003F5463">
      <w:pPr>
        <w:spacing w:after="0"/>
      </w:pPr>
      <w:r>
        <w:continuationSeparator/>
      </w:r>
    </w:p>
  </w:footnote>
  <w:footnote w:type="continuationNotice" w:id="1">
    <w:p w14:paraId="65BE24F3" w14:textId="77777777" w:rsidR="0092786B" w:rsidRDefault="009278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693DC2"/>
    <w:multiLevelType w:val="hybridMultilevel"/>
    <w:tmpl w:val="C8F4EB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5716D62"/>
    <w:multiLevelType w:val="hybridMultilevel"/>
    <w:tmpl w:val="05E69CB6"/>
    <w:lvl w:ilvl="0" w:tplc="80EC5B82">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75E7"/>
    <w:multiLevelType w:val="hybridMultilevel"/>
    <w:tmpl w:val="819E0C02"/>
    <w:lvl w:ilvl="0" w:tplc="78E420F4">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53162D2F"/>
    <w:multiLevelType w:val="multilevel"/>
    <w:tmpl w:val="C0A2A6A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994"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594563"/>
    <w:multiLevelType w:val="hybridMultilevel"/>
    <w:tmpl w:val="85EE8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0A1529"/>
    <w:multiLevelType w:val="hybridMultilevel"/>
    <w:tmpl w:val="9B988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60BE5"/>
    <w:multiLevelType w:val="hybridMultilevel"/>
    <w:tmpl w:val="227A03BA"/>
    <w:lvl w:ilvl="0" w:tplc="976EF614">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09391545">
    <w:abstractNumId w:val="14"/>
  </w:num>
  <w:num w:numId="2" w16cid:durableId="363403801">
    <w:abstractNumId w:val="0"/>
  </w:num>
  <w:num w:numId="3" w16cid:durableId="962229383">
    <w:abstractNumId w:val="17"/>
  </w:num>
  <w:num w:numId="4" w16cid:durableId="911234255">
    <w:abstractNumId w:val="7"/>
  </w:num>
  <w:num w:numId="5" w16cid:durableId="187988551">
    <w:abstractNumId w:val="2"/>
  </w:num>
  <w:num w:numId="6" w16cid:durableId="998268520">
    <w:abstractNumId w:val="8"/>
  </w:num>
  <w:num w:numId="7" w16cid:durableId="1419711285">
    <w:abstractNumId w:val="31"/>
  </w:num>
  <w:num w:numId="8" w16cid:durableId="1806122278">
    <w:abstractNumId w:val="6"/>
  </w:num>
  <w:num w:numId="9" w16cid:durableId="897284249">
    <w:abstractNumId w:val="33"/>
  </w:num>
  <w:num w:numId="10" w16cid:durableId="460658485">
    <w:abstractNumId w:val="4"/>
  </w:num>
  <w:num w:numId="11" w16cid:durableId="5072095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779">
    <w:abstractNumId w:val="32"/>
  </w:num>
  <w:num w:numId="13" w16cid:durableId="962463153">
    <w:abstractNumId w:val="10"/>
  </w:num>
  <w:num w:numId="14" w16cid:durableId="2091416069">
    <w:abstractNumId w:val="3"/>
  </w:num>
  <w:num w:numId="15" w16cid:durableId="1229070153">
    <w:abstractNumId w:val="12"/>
  </w:num>
  <w:num w:numId="16" w16cid:durableId="59837401">
    <w:abstractNumId w:val="25"/>
  </w:num>
  <w:num w:numId="17" w16cid:durableId="886768975">
    <w:abstractNumId w:val="29"/>
  </w:num>
  <w:num w:numId="18" w16cid:durableId="1868134958">
    <w:abstractNumId w:val="1"/>
  </w:num>
  <w:num w:numId="19" w16cid:durableId="2003313857">
    <w:abstractNumId w:val="26"/>
  </w:num>
  <w:num w:numId="20" w16cid:durableId="1805538515">
    <w:abstractNumId w:val="4"/>
  </w:num>
  <w:num w:numId="21" w16cid:durableId="829059108">
    <w:abstractNumId w:val="17"/>
  </w:num>
  <w:num w:numId="22" w16cid:durableId="742996762">
    <w:abstractNumId w:val="23"/>
  </w:num>
  <w:num w:numId="23" w16cid:durableId="1490100759">
    <w:abstractNumId w:val="17"/>
  </w:num>
  <w:num w:numId="24" w16cid:durableId="1358192662">
    <w:abstractNumId w:val="17"/>
  </w:num>
  <w:num w:numId="25" w16cid:durableId="1280531308">
    <w:abstractNumId w:val="17"/>
  </w:num>
  <w:num w:numId="26" w16cid:durableId="506210874">
    <w:abstractNumId w:val="28"/>
  </w:num>
  <w:num w:numId="27" w16cid:durableId="839001344">
    <w:abstractNumId w:val="9"/>
  </w:num>
  <w:num w:numId="28" w16cid:durableId="1341468669">
    <w:abstractNumId w:val="17"/>
  </w:num>
  <w:num w:numId="29" w16cid:durableId="331566276">
    <w:abstractNumId w:val="18"/>
  </w:num>
  <w:num w:numId="30" w16cid:durableId="1042828244">
    <w:abstractNumId w:val="24"/>
  </w:num>
  <w:num w:numId="31" w16cid:durableId="1728189914">
    <w:abstractNumId w:val="19"/>
  </w:num>
  <w:num w:numId="32" w16cid:durableId="923803301">
    <w:abstractNumId w:val="26"/>
  </w:num>
  <w:num w:numId="33" w16cid:durableId="1391151043">
    <w:abstractNumId w:val="25"/>
  </w:num>
  <w:num w:numId="34" w16cid:durableId="628516603">
    <w:abstractNumId w:val="30"/>
  </w:num>
  <w:num w:numId="35" w16cid:durableId="1585409254">
    <w:abstractNumId w:val="17"/>
  </w:num>
  <w:num w:numId="36" w16cid:durableId="1204901398">
    <w:abstractNumId w:val="20"/>
  </w:num>
  <w:num w:numId="37" w16cid:durableId="19150445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0679293">
    <w:abstractNumId w:val="27"/>
  </w:num>
  <w:num w:numId="39" w16cid:durableId="1265383400">
    <w:abstractNumId w:val="34"/>
  </w:num>
  <w:num w:numId="40" w16cid:durableId="433213899">
    <w:abstractNumId w:val="4"/>
  </w:num>
  <w:num w:numId="41" w16cid:durableId="336276753">
    <w:abstractNumId w:val="5"/>
  </w:num>
  <w:num w:numId="42" w16cid:durableId="1898397911">
    <w:abstractNumId w:val="13"/>
  </w:num>
  <w:num w:numId="43" w16cid:durableId="1629781505">
    <w:abstractNumId w:val="15"/>
  </w:num>
  <w:num w:numId="44" w16cid:durableId="384990929">
    <w:abstractNumId w:val="21"/>
  </w:num>
  <w:num w:numId="45" w16cid:durableId="1840080440">
    <w:abstractNumId w:val="22"/>
  </w:num>
  <w:num w:numId="46" w16cid:durableId="21936470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A3C"/>
    <w:rsid w:val="00001DB6"/>
    <w:rsid w:val="00001DC0"/>
    <w:rsid w:val="000022F6"/>
    <w:rsid w:val="00002520"/>
    <w:rsid w:val="00002596"/>
    <w:rsid w:val="000025B6"/>
    <w:rsid w:val="00002C63"/>
    <w:rsid w:val="00002D18"/>
    <w:rsid w:val="00002DA8"/>
    <w:rsid w:val="000030D4"/>
    <w:rsid w:val="00003B22"/>
    <w:rsid w:val="00003D61"/>
    <w:rsid w:val="00004934"/>
    <w:rsid w:val="00004A6F"/>
    <w:rsid w:val="00004E8F"/>
    <w:rsid w:val="00004EE9"/>
    <w:rsid w:val="00005A61"/>
    <w:rsid w:val="00005ABD"/>
    <w:rsid w:val="00005C48"/>
    <w:rsid w:val="00005E04"/>
    <w:rsid w:val="0000651B"/>
    <w:rsid w:val="000065DF"/>
    <w:rsid w:val="00007777"/>
    <w:rsid w:val="00007934"/>
    <w:rsid w:val="000100D5"/>
    <w:rsid w:val="00010763"/>
    <w:rsid w:val="000108E4"/>
    <w:rsid w:val="00010B5E"/>
    <w:rsid w:val="0001100E"/>
    <w:rsid w:val="00011057"/>
    <w:rsid w:val="0001153E"/>
    <w:rsid w:val="00011A5F"/>
    <w:rsid w:val="000121A6"/>
    <w:rsid w:val="000124A0"/>
    <w:rsid w:val="00012732"/>
    <w:rsid w:val="00012881"/>
    <w:rsid w:val="00013251"/>
    <w:rsid w:val="000138E8"/>
    <w:rsid w:val="0001447C"/>
    <w:rsid w:val="000144BB"/>
    <w:rsid w:val="00014834"/>
    <w:rsid w:val="00015461"/>
    <w:rsid w:val="000159B0"/>
    <w:rsid w:val="00015C7C"/>
    <w:rsid w:val="0001660D"/>
    <w:rsid w:val="000168D9"/>
    <w:rsid w:val="00016CEB"/>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8D5"/>
    <w:rsid w:val="00027DEE"/>
    <w:rsid w:val="00027E06"/>
    <w:rsid w:val="000306D8"/>
    <w:rsid w:val="000307BC"/>
    <w:rsid w:val="000307C1"/>
    <w:rsid w:val="00030E36"/>
    <w:rsid w:val="00031DAA"/>
    <w:rsid w:val="0003210A"/>
    <w:rsid w:val="000321EE"/>
    <w:rsid w:val="0003227A"/>
    <w:rsid w:val="0003241F"/>
    <w:rsid w:val="000325AA"/>
    <w:rsid w:val="000327C4"/>
    <w:rsid w:val="0003299A"/>
    <w:rsid w:val="00032ABC"/>
    <w:rsid w:val="00032BDD"/>
    <w:rsid w:val="00032F17"/>
    <w:rsid w:val="0003313B"/>
    <w:rsid w:val="00034308"/>
    <w:rsid w:val="00034455"/>
    <w:rsid w:val="00034CC6"/>
    <w:rsid w:val="00034E30"/>
    <w:rsid w:val="000350B9"/>
    <w:rsid w:val="00035732"/>
    <w:rsid w:val="00035ABE"/>
    <w:rsid w:val="00035B73"/>
    <w:rsid w:val="00035E1A"/>
    <w:rsid w:val="00035F0F"/>
    <w:rsid w:val="00036898"/>
    <w:rsid w:val="00037839"/>
    <w:rsid w:val="00037B23"/>
    <w:rsid w:val="000400C8"/>
    <w:rsid w:val="000400D1"/>
    <w:rsid w:val="00040713"/>
    <w:rsid w:val="00040A14"/>
    <w:rsid w:val="000410CA"/>
    <w:rsid w:val="000414AF"/>
    <w:rsid w:val="00041805"/>
    <w:rsid w:val="000419E3"/>
    <w:rsid w:val="00041C4A"/>
    <w:rsid w:val="00042121"/>
    <w:rsid w:val="00042191"/>
    <w:rsid w:val="000424EE"/>
    <w:rsid w:val="00042728"/>
    <w:rsid w:val="0004292E"/>
    <w:rsid w:val="0004330C"/>
    <w:rsid w:val="00043327"/>
    <w:rsid w:val="000433B6"/>
    <w:rsid w:val="00043531"/>
    <w:rsid w:val="0004356A"/>
    <w:rsid w:val="000435C2"/>
    <w:rsid w:val="00043740"/>
    <w:rsid w:val="000445B1"/>
    <w:rsid w:val="000447D0"/>
    <w:rsid w:val="00045A6C"/>
    <w:rsid w:val="00045AF5"/>
    <w:rsid w:val="00045CAA"/>
    <w:rsid w:val="00046301"/>
    <w:rsid w:val="000466B9"/>
    <w:rsid w:val="00046AE5"/>
    <w:rsid w:val="00046D89"/>
    <w:rsid w:val="00047745"/>
    <w:rsid w:val="000478F7"/>
    <w:rsid w:val="00047E4E"/>
    <w:rsid w:val="00047F3B"/>
    <w:rsid w:val="00050873"/>
    <w:rsid w:val="00050B48"/>
    <w:rsid w:val="00050E0F"/>
    <w:rsid w:val="00051262"/>
    <w:rsid w:val="000514AE"/>
    <w:rsid w:val="000514CE"/>
    <w:rsid w:val="000516AC"/>
    <w:rsid w:val="000519FD"/>
    <w:rsid w:val="00051FBB"/>
    <w:rsid w:val="00052091"/>
    <w:rsid w:val="00052347"/>
    <w:rsid w:val="000525C0"/>
    <w:rsid w:val="00052C71"/>
    <w:rsid w:val="00052D2C"/>
    <w:rsid w:val="00052E68"/>
    <w:rsid w:val="00052FF4"/>
    <w:rsid w:val="000530B5"/>
    <w:rsid w:val="00053362"/>
    <w:rsid w:val="000535AA"/>
    <w:rsid w:val="00053789"/>
    <w:rsid w:val="000539CD"/>
    <w:rsid w:val="000545F9"/>
    <w:rsid w:val="000548A0"/>
    <w:rsid w:val="00054A08"/>
    <w:rsid w:val="00054A24"/>
    <w:rsid w:val="00055399"/>
    <w:rsid w:val="000558DA"/>
    <w:rsid w:val="00055BEF"/>
    <w:rsid w:val="00055C19"/>
    <w:rsid w:val="0005603C"/>
    <w:rsid w:val="0005632F"/>
    <w:rsid w:val="0005648E"/>
    <w:rsid w:val="00057860"/>
    <w:rsid w:val="00057ADD"/>
    <w:rsid w:val="00061A57"/>
    <w:rsid w:val="00061AA7"/>
    <w:rsid w:val="00061E99"/>
    <w:rsid w:val="0006218F"/>
    <w:rsid w:val="000626A6"/>
    <w:rsid w:val="00063542"/>
    <w:rsid w:val="00063910"/>
    <w:rsid w:val="00063B7E"/>
    <w:rsid w:val="000649A5"/>
    <w:rsid w:val="00065892"/>
    <w:rsid w:val="00066055"/>
    <w:rsid w:val="000664FD"/>
    <w:rsid w:val="00066943"/>
    <w:rsid w:val="00067E74"/>
    <w:rsid w:val="00067F5A"/>
    <w:rsid w:val="000706C0"/>
    <w:rsid w:val="00070EA1"/>
    <w:rsid w:val="00070F23"/>
    <w:rsid w:val="000716A7"/>
    <w:rsid w:val="00071C77"/>
    <w:rsid w:val="00072850"/>
    <w:rsid w:val="00072B0F"/>
    <w:rsid w:val="00072DE3"/>
    <w:rsid w:val="00072E50"/>
    <w:rsid w:val="00072EBA"/>
    <w:rsid w:val="00073952"/>
    <w:rsid w:val="000739F4"/>
    <w:rsid w:val="00073F21"/>
    <w:rsid w:val="00074A3E"/>
    <w:rsid w:val="00074F91"/>
    <w:rsid w:val="000752E0"/>
    <w:rsid w:val="00075334"/>
    <w:rsid w:val="0007568A"/>
    <w:rsid w:val="00075D59"/>
    <w:rsid w:val="000777C2"/>
    <w:rsid w:val="0008084C"/>
    <w:rsid w:val="000808C4"/>
    <w:rsid w:val="00080BEB"/>
    <w:rsid w:val="000816A0"/>
    <w:rsid w:val="00081781"/>
    <w:rsid w:val="00081C48"/>
    <w:rsid w:val="00081CC8"/>
    <w:rsid w:val="00081D56"/>
    <w:rsid w:val="00081DF4"/>
    <w:rsid w:val="000824EB"/>
    <w:rsid w:val="00082DF6"/>
    <w:rsid w:val="00082F84"/>
    <w:rsid w:val="00083465"/>
    <w:rsid w:val="00083B9B"/>
    <w:rsid w:val="00083DC4"/>
    <w:rsid w:val="00083DDB"/>
    <w:rsid w:val="00084233"/>
    <w:rsid w:val="000845F3"/>
    <w:rsid w:val="00084A24"/>
    <w:rsid w:val="00085538"/>
    <w:rsid w:val="000859B1"/>
    <w:rsid w:val="00085C69"/>
    <w:rsid w:val="00085F35"/>
    <w:rsid w:val="00086151"/>
    <w:rsid w:val="00086EFB"/>
    <w:rsid w:val="00086F2F"/>
    <w:rsid w:val="000870D5"/>
    <w:rsid w:val="00087350"/>
    <w:rsid w:val="000873AD"/>
    <w:rsid w:val="000878F6"/>
    <w:rsid w:val="00087A59"/>
    <w:rsid w:val="000900F1"/>
    <w:rsid w:val="00090540"/>
    <w:rsid w:val="0009064A"/>
    <w:rsid w:val="0009167E"/>
    <w:rsid w:val="00091E5F"/>
    <w:rsid w:val="00092169"/>
    <w:rsid w:val="000928D1"/>
    <w:rsid w:val="00092EFE"/>
    <w:rsid w:val="000938F4"/>
    <w:rsid w:val="00093E07"/>
    <w:rsid w:val="000941D7"/>
    <w:rsid w:val="00094A13"/>
    <w:rsid w:val="00094AC7"/>
    <w:rsid w:val="0009505C"/>
    <w:rsid w:val="000954BA"/>
    <w:rsid w:val="00095B23"/>
    <w:rsid w:val="00095FF0"/>
    <w:rsid w:val="0009647F"/>
    <w:rsid w:val="00096972"/>
    <w:rsid w:val="0009722A"/>
    <w:rsid w:val="0009729A"/>
    <w:rsid w:val="00097B36"/>
    <w:rsid w:val="000A0319"/>
    <w:rsid w:val="000A0623"/>
    <w:rsid w:val="000A08A2"/>
    <w:rsid w:val="000A1C2B"/>
    <w:rsid w:val="000A1CB1"/>
    <w:rsid w:val="000A1D48"/>
    <w:rsid w:val="000A1DC5"/>
    <w:rsid w:val="000A2197"/>
    <w:rsid w:val="000A319A"/>
    <w:rsid w:val="000A3244"/>
    <w:rsid w:val="000A3351"/>
    <w:rsid w:val="000A3770"/>
    <w:rsid w:val="000A3D0D"/>
    <w:rsid w:val="000A448E"/>
    <w:rsid w:val="000A4B16"/>
    <w:rsid w:val="000A4F00"/>
    <w:rsid w:val="000A4FCC"/>
    <w:rsid w:val="000A57FE"/>
    <w:rsid w:val="000A636A"/>
    <w:rsid w:val="000A6CCD"/>
    <w:rsid w:val="000A6FDB"/>
    <w:rsid w:val="000A723D"/>
    <w:rsid w:val="000A7856"/>
    <w:rsid w:val="000B02A4"/>
    <w:rsid w:val="000B0E9D"/>
    <w:rsid w:val="000B1367"/>
    <w:rsid w:val="000B14C3"/>
    <w:rsid w:val="000B1E85"/>
    <w:rsid w:val="000B33FA"/>
    <w:rsid w:val="000B3DF7"/>
    <w:rsid w:val="000B3F96"/>
    <w:rsid w:val="000B4201"/>
    <w:rsid w:val="000B480D"/>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458"/>
    <w:rsid w:val="000C1AD6"/>
    <w:rsid w:val="000C1D15"/>
    <w:rsid w:val="000C2093"/>
    <w:rsid w:val="000C2B9E"/>
    <w:rsid w:val="000C3337"/>
    <w:rsid w:val="000C3CFF"/>
    <w:rsid w:val="000C3DD9"/>
    <w:rsid w:val="000C3E6C"/>
    <w:rsid w:val="000C3EB2"/>
    <w:rsid w:val="000C4646"/>
    <w:rsid w:val="000C4A74"/>
    <w:rsid w:val="000C4B0D"/>
    <w:rsid w:val="000C5A66"/>
    <w:rsid w:val="000C5A69"/>
    <w:rsid w:val="000C60A4"/>
    <w:rsid w:val="000C638B"/>
    <w:rsid w:val="000C6476"/>
    <w:rsid w:val="000C6D5F"/>
    <w:rsid w:val="000C7371"/>
    <w:rsid w:val="000C7A1D"/>
    <w:rsid w:val="000C7A90"/>
    <w:rsid w:val="000C7C3D"/>
    <w:rsid w:val="000D03D2"/>
    <w:rsid w:val="000D0ACB"/>
    <w:rsid w:val="000D1148"/>
    <w:rsid w:val="000D15A4"/>
    <w:rsid w:val="000D18F5"/>
    <w:rsid w:val="000D1EEA"/>
    <w:rsid w:val="000D265F"/>
    <w:rsid w:val="000D2693"/>
    <w:rsid w:val="000D2FFC"/>
    <w:rsid w:val="000D3AE7"/>
    <w:rsid w:val="000D3B23"/>
    <w:rsid w:val="000D460B"/>
    <w:rsid w:val="000D4CFE"/>
    <w:rsid w:val="000D4D55"/>
    <w:rsid w:val="000D5387"/>
    <w:rsid w:val="000D5624"/>
    <w:rsid w:val="000D5EEA"/>
    <w:rsid w:val="000D60EB"/>
    <w:rsid w:val="000D610C"/>
    <w:rsid w:val="000D64EA"/>
    <w:rsid w:val="000D6565"/>
    <w:rsid w:val="000D683F"/>
    <w:rsid w:val="000D6A6A"/>
    <w:rsid w:val="000D6B95"/>
    <w:rsid w:val="000D6D77"/>
    <w:rsid w:val="000D74F1"/>
    <w:rsid w:val="000D7E13"/>
    <w:rsid w:val="000E069B"/>
    <w:rsid w:val="000E08FC"/>
    <w:rsid w:val="000E0F10"/>
    <w:rsid w:val="000E13D5"/>
    <w:rsid w:val="000E1428"/>
    <w:rsid w:val="000E1F22"/>
    <w:rsid w:val="000E25DC"/>
    <w:rsid w:val="000E2791"/>
    <w:rsid w:val="000E2C76"/>
    <w:rsid w:val="000E301B"/>
    <w:rsid w:val="000E3591"/>
    <w:rsid w:val="000E372B"/>
    <w:rsid w:val="000E380D"/>
    <w:rsid w:val="000E39F4"/>
    <w:rsid w:val="000E3F68"/>
    <w:rsid w:val="000E45DF"/>
    <w:rsid w:val="000E4EB1"/>
    <w:rsid w:val="000E570D"/>
    <w:rsid w:val="000E6657"/>
    <w:rsid w:val="000E6B99"/>
    <w:rsid w:val="000E6BE3"/>
    <w:rsid w:val="000E6D54"/>
    <w:rsid w:val="000E6D7F"/>
    <w:rsid w:val="000E6F65"/>
    <w:rsid w:val="000E6FF0"/>
    <w:rsid w:val="000E7553"/>
    <w:rsid w:val="000E7E7B"/>
    <w:rsid w:val="000E7EF9"/>
    <w:rsid w:val="000F0610"/>
    <w:rsid w:val="000F0853"/>
    <w:rsid w:val="000F0888"/>
    <w:rsid w:val="000F0ACF"/>
    <w:rsid w:val="000F0E90"/>
    <w:rsid w:val="000F14EF"/>
    <w:rsid w:val="000F18A9"/>
    <w:rsid w:val="000F284E"/>
    <w:rsid w:val="000F28ED"/>
    <w:rsid w:val="000F2A09"/>
    <w:rsid w:val="000F2D72"/>
    <w:rsid w:val="000F4AF4"/>
    <w:rsid w:val="000F5671"/>
    <w:rsid w:val="000F5CF4"/>
    <w:rsid w:val="000F6122"/>
    <w:rsid w:val="000F61B2"/>
    <w:rsid w:val="000F656C"/>
    <w:rsid w:val="000F6687"/>
    <w:rsid w:val="000F6749"/>
    <w:rsid w:val="000F71A2"/>
    <w:rsid w:val="000F7521"/>
    <w:rsid w:val="000F765D"/>
    <w:rsid w:val="00100301"/>
    <w:rsid w:val="00100590"/>
    <w:rsid w:val="0010084C"/>
    <w:rsid w:val="00100AB6"/>
    <w:rsid w:val="00100C86"/>
    <w:rsid w:val="0010154F"/>
    <w:rsid w:val="00101CF8"/>
    <w:rsid w:val="001032B1"/>
    <w:rsid w:val="00103787"/>
    <w:rsid w:val="00103954"/>
    <w:rsid w:val="001040DA"/>
    <w:rsid w:val="001041DD"/>
    <w:rsid w:val="001044BE"/>
    <w:rsid w:val="001047F3"/>
    <w:rsid w:val="0010539A"/>
    <w:rsid w:val="0010558E"/>
    <w:rsid w:val="001055D7"/>
    <w:rsid w:val="001056EA"/>
    <w:rsid w:val="00106120"/>
    <w:rsid w:val="001061F0"/>
    <w:rsid w:val="0010640C"/>
    <w:rsid w:val="00106A18"/>
    <w:rsid w:val="00107614"/>
    <w:rsid w:val="00110238"/>
    <w:rsid w:val="00110A5E"/>
    <w:rsid w:val="00111306"/>
    <w:rsid w:val="00111A47"/>
    <w:rsid w:val="00111A56"/>
    <w:rsid w:val="00111AB6"/>
    <w:rsid w:val="00111B8E"/>
    <w:rsid w:val="00112231"/>
    <w:rsid w:val="0011277D"/>
    <w:rsid w:val="00112AA9"/>
    <w:rsid w:val="00112C08"/>
    <w:rsid w:val="0011424E"/>
    <w:rsid w:val="0011441B"/>
    <w:rsid w:val="00114800"/>
    <w:rsid w:val="00114A85"/>
    <w:rsid w:val="001150B3"/>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94"/>
    <w:rsid w:val="001220E4"/>
    <w:rsid w:val="00122401"/>
    <w:rsid w:val="00122612"/>
    <w:rsid w:val="001227EA"/>
    <w:rsid w:val="00122C71"/>
    <w:rsid w:val="00122DF1"/>
    <w:rsid w:val="00122EAA"/>
    <w:rsid w:val="0012324D"/>
    <w:rsid w:val="00123BD5"/>
    <w:rsid w:val="00123D44"/>
    <w:rsid w:val="001240F9"/>
    <w:rsid w:val="00124551"/>
    <w:rsid w:val="001247D5"/>
    <w:rsid w:val="00124FE4"/>
    <w:rsid w:val="001256CB"/>
    <w:rsid w:val="00125B27"/>
    <w:rsid w:val="00125B37"/>
    <w:rsid w:val="00125B9E"/>
    <w:rsid w:val="001260EF"/>
    <w:rsid w:val="001263BA"/>
    <w:rsid w:val="00126AF9"/>
    <w:rsid w:val="00126CF1"/>
    <w:rsid w:val="00126E0E"/>
    <w:rsid w:val="00126F35"/>
    <w:rsid w:val="0012700F"/>
    <w:rsid w:val="001271EB"/>
    <w:rsid w:val="0012799B"/>
    <w:rsid w:val="00127A34"/>
    <w:rsid w:val="00127C18"/>
    <w:rsid w:val="00127FD3"/>
    <w:rsid w:val="0013021F"/>
    <w:rsid w:val="00130810"/>
    <w:rsid w:val="00130B22"/>
    <w:rsid w:val="00130D9C"/>
    <w:rsid w:val="00131219"/>
    <w:rsid w:val="00131932"/>
    <w:rsid w:val="0013253E"/>
    <w:rsid w:val="00132767"/>
    <w:rsid w:val="001338C3"/>
    <w:rsid w:val="00133BD2"/>
    <w:rsid w:val="00134B24"/>
    <w:rsid w:val="00134CCE"/>
    <w:rsid w:val="00135AA2"/>
    <w:rsid w:val="001367FE"/>
    <w:rsid w:val="001369DE"/>
    <w:rsid w:val="00136AC5"/>
    <w:rsid w:val="00137AC3"/>
    <w:rsid w:val="0014114A"/>
    <w:rsid w:val="00141C57"/>
    <w:rsid w:val="00142015"/>
    <w:rsid w:val="001422CE"/>
    <w:rsid w:val="0014245F"/>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20B"/>
    <w:rsid w:val="001506C9"/>
    <w:rsid w:val="001512B3"/>
    <w:rsid w:val="001516D1"/>
    <w:rsid w:val="00151779"/>
    <w:rsid w:val="00151909"/>
    <w:rsid w:val="00151C6E"/>
    <w:rsid w:val="00151EE5"/>
    <w:rsid w:val="0015212F"/>
    <w:rsid w:val="00152E4B"/>
    <w:rsid w:val="00152E77"/>
    <w:rsid w:val="0015301A"/>
    <w:rsid w:val="00153048"/>
    <w:rsid w:val="00153122"/>
    <w:rsid w:val="0015314A"/>
    <w:rsid w:val="00153367"/>
    <w:rsid w:val="0015367E"/>
    <w:rsid w:val="00153717"/>
    <w:rsid w:val="00153A17"/>
    <w:rsid w:val="00153A70"/>
    <w:rsid w:val="00153DEB"/>
    <w:rsid w:val="00154511"/>
    <w:rsid w:val="001550A3"/>
    <w:rsid w:val="00155271"/>
    <w:rsid w:val="0015539B"/>
    <w:rsid w:val="001558F0"/>
    <w:rsid w:val="00156A8D"/>
    <w:rsid w:val="00156F3C"/>
    <w:rsid w:val="00157298"/>
    <w:rsid w:val="001576FA"/>
    <w:rsid w:val="001578F2"/>
    <w:rsid w:val="00157C9A"/>
    <w:rsid w:val="00157CF8"/>
    <w:rsid w:val="00157E96"/>
    <w:rsid w:val="00157F5F"/>
    <w:rsid w:val="0016063D"/>
    <w:rsid w:val="001611F9"/>
    <w:rsid w:val="001613CD"/>
    <w:rsid w:val="0016146D"/>
    <w:rsid w:val="001616E9"/>
    <w:rsid w:val="00161776"/>
    <w:rsid w:val="001617B2"/>
    <w:rsid w:val="00161E44"/>
    <w:rsid w:val="001622E2"/>
    <w:rsid w:val="001626E3"/>
    <w:rsid w:val="00162A5C"/>
    <w:rsid w:val="00162DE9"/>
    <w:rsid w:val="0016313A"/>
    <w:rsid w:val="001638BB"/>
    <w:rsid w:val="001638D0"/>
    <w:rsid w:val="00164431"/>
    <w:rsid w:val="001645F3"/>
    <w:rsid w:val="0016498E"/>
    <w:rsid w:val="00164C16"/>
    <w:rsid w:val="00164CFE"/>
    <w:rsid w:val="00164E64"/>
    <w:rsid w:val="001657D8"/>
    <w:rsid w:val="00165C42"/>
    <w:rsid w:val="00165F88"/>
    <w:rsid w:val="00166ACA"/>
    <w:rsid w:val="00166B82"/>
    <w:rsid w:val="00166F89"/>
    <w:rsid w:val="001677FB"/>
    <w:rsid w:val="001679A0"/>
    <w:rsid w:val="00167A3C"/>
    <w:rsid w:val="00167D66"/>
    <w:rsid w:val="0017023D"/>
    <w:rsid w:val="001702B6"/>
    <w:rsid w:val="001702D9"/>
    <w:rsid w:val="0017037B"/>
    <w:rsid w:val="00171067"/>
    <w:rsid w:val="00171123"/>
    <w:rsid w:val="001717D9"/>
    <w:rsid w:val="0017235D"/>
    <w:rsid w:val="0017254F"/>
    <w:rsid w:val="0017308F"/>
    <w:rsid w:val="00173513"/>
    <w:rsid w:val="00173684"/>
    <w:rsid w:val="00173ECC"/>
    <w:rsid w:val="00173FD2"/>
    <w:rsid w:val="0017475C"/>
    <w:rsid w:val="00174F14"/>
    <w:rsid w:val="00175227"/>
    <w:rsid w:val="0017586A"/>
    <w:rsid w:val="00175927"/>
    <w:rsid w:val="001759F4"/>
    <w:rsid w:val="00175B80"/>
    <w:rsid w:val="00175D8A"/>
    <w:rsid w:val="001763DE"/>
    <w:rsid w:val="00176532"/>
    <w:rsid w:val="00176F8E"/>
    <w:rsid w:val="00177A5D"/>
    <w:rsid w:val="00177FA9"/>
    <w:rsid w:val="001804EA"/>
    <w:rsid w:val="00181558"/>
    <w:rsid w:val="001817BC"/>
    <w:rsid w:val="0018211C"/>
    <w:rsid w:val="001823B6"/>
    <w:rsid w:val="001828AB"/>
    <w:rsid w:val="00182C1D"/>
    <w:rsid w:val="00182EBC"/>
    <w:rsid w:val="0018302A"/>
    <w:rsid w:val="001830D6"/>
    <w:rsid w:val="001839B7"/>
    <w:rsid w:val="001840D6"/>
    <w:rsid w:val="00184135"/>
    <w:rsid w:val="001843E6"/>
    <w:rsid w:val="00185091"/>
    <w:rsid w:val="001852B1"/>
    <w:rsid w:val="001855D0"/>
    <w:rsid w:val="001856C7"/>
    <w:rsid w:val="001858D3"/>
    <w:rsid w:val="00185942"/>
    <w:rsid w:val="00185A19"/>
    <w:rsid w:val="00185AA9"/>
    <w:rsid w:val="0018607F"/>
    <w:rsid w:val="00186180"/>
    <w:rsid w:val="001868F2"/>
    <w:rsid w:val="00186E14"/>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745"/>
    <w:rsid w:val="00194C71"/>
    <w:rsid w:val="00195193"/>
    <w:rsid w:val="00195B1F"/>
    <w:rsid w:val="00195C9E"/>
    <w:rsid w:val="00195FB2"/>
    <w:rsid w:val="00196401"/>
    <w:rsid w:val="0019697D"/>
    <w:rsid w:val="00197226"/>
    <w:rsid w:val="00197510"/>
    <w:rsid w:val="001978FF"/>
    <w:rsid w:val="001A1506"/>
    <w:rsid w:val="001A260A"/>
    <w:rsid w:val="001A2C26"/>
    <w:rsid w:val="001A2DDC"/>
    <w:rsid w:val="001A3EB9"/>
    <w:rsid w:val="001A3FE5"/>
    <w:rsid w:val="001A41D2"/>
    <w:rsid w:val="001A439D"/>
    <w:rsid w:val="001A523A"/>
    <w:rsid w:val="001A541E"/>
    <w:rsid w:val="001A6718"/>
    <w:rsid w:val="001A6EBE"/>
    <w:rsid w:val="001A73A5"/>
    <w:rsid w:val="001A7AF5"/>
    <w:rsid w:val="001A7C1F"/>
    <w:rsid w:val="001B01F6"/>
    <w:rsid w:val="001B12ED"/>
    <w:rsid w:val="001B1413"/>
    <w:rsid w:val="001B1623"/>
    <w:rsid w:val="001B16EC"/>
    <w:rsid w:val="001B17F4"/>
    <w:rsid w:val="001B20A2"/>
    <w:rsid w:val="001B228A"/>
    <w:rsid w:val="001B251F"/>
    <w:rsid w:val="001B2599"/>
    <w:rsid w:val="001B25D4"/>
    <w:rsid w:val="001B274D"/>
    <w:rsid w:val="001B33AA"/>
    <w:rsid w:val="001B3653"/>
    <w:rsid w:val="001B379B"/>
    <w:rsid w:val="001B38DC"/>
    <w:rsid w:val="001B465A"/>
    <w:rsid w:val="001B4CF2"/>
    <w:rsid w:val="001B4E25"/>
    <w:rsid w:val="001B50B1"/>
    <w:rsid w:val="001B5F71"/>
    <w:rsid w:val="001B6481"/>
    <w:rsid w:val="001B687C"/>
    <w:rsid w:val="001B7725"/>
    <w:rsid w:val="001B786D"/>
    <w:rsid w:val="001B78AB"/>
    <w:rsid w:val="001B7B0F"/>
    <w:rsid w:val="001B7C4B"/>
    <w:rsid w:val="001C1522"/>
    <w:rsid w:val="001C20E0"/>
    <w:rsid w:val="001C210B"/>
    <w:rsid w:val="001C221B"/>
    <w:rsid w:val="001C27D1"/>
    <w:rsid w:val="001C2800"/>
    <w:rsid w:val="001C3549"/>
    <w:rsid w:val="001C3589"/>
    <w:rsid w:val="001C3A79"/>
    <w:rsid w:val="001C3C42"/>
    <w:rsid w:val="001C3C46"/>
    <w:rsid w:val="001C49E8"/>
    <w:rsid w:val="001C4C5E"/>
    <w:rsid w:val="001C4C9F"/>
    <w:rsid w:val="001C4CB9"/>
    <w:rsid w:val="001C5172"/>
    <w:rsid w:val="001C57CC"/>
    <w:rsid w:val="001C58A1"/>
    <w:rsid w:val="001C599D"/>
    <w:rsid w:val="001C5A79"/>
    <w:rsid w:val="001C5C26"/>
    <w:rsid w:val="001C5E7C"/>
    <w:rsid w:val="001C5EEF"/>
    <w:rsid w:val="001C611C"/>
    <w:rsid w:val="001C64B3"/>
    <w:rsid w:val="001C66A5"/>
    <w:rsid w:val="001C6823"/>
    <w:rsid w:val="001C694E"/>
    <w:rsid w:val="001C70D2"/>
    <w:rsid w:val="001C7449"/>
    <w:rsid w:val="001C7605"/>
    <w:rsid w:val="001C7BE9"/>
    <w:rsid w:val="001D059F"/>
    <w:rsid w:val="001D0D65"/>
    <w:rsid w:val="001D0DBE"/>
    <w:rsid w:val="001D0E65"/>
    <w:rsid w:val="001D11D5"/>
    <w:rsid w:val="001D18CC"/>
    <w:rsid w:val="001D1A4F"/>
    <w:rsid w:val="001D1E17"/>
    <w:rsid w:val="001D220D"/>
    <w:rsid w:val="001D2308"/>
    <w:rsid w:val="001D28AD"/>
    <w:rsid w:val="001D2E51"/>
    <w:rsid w:val="001D3434"/>
    <w:rsid w:val="001D38A9"/>
    <w:rsid w:val="001D39D9"/>
    <w:rsid w:val="001D3AF7"/>
    <w:rsid w:val="001D3C59"/>
    <w:rsid w:val="001D4D02"/>
    <w:rsid w:val="001D556C"/>
    <w:rsid w:val="001D630F"/>
    <w:rsid w:val="001D64A9"/>
    <w:rsid w:val="001D6915"/>
    <w:rsid w:val="001D6F6C"/>
    <w:rsid w:val="001D7156"/>
    <w:rsid w:val="001D72B2"/>
    <w:rsid w:val="001D7983"/>
    <w:rsid w:val="001E067B"/>
    <w:rsid w:val="001E06A0"/>
    <w:rsid w:val="001E160B"/>
    <w:rsid w:val="001E196E"/>
    <w:rsid w:val="001E2565"/>
    <w:rsid w:val="001E2738"/>
    <w:rsid w:val="001E27F5"/>
    <w:rsid w:val="001E2990"/>
    <w:rsid w:val="001E29EF"/>
    <w:rsid w:val="001E2B21"/>
    <w:rsid w:val="001E3023"/>
    <w:rsid w:val="001E3193"/>
    <w:rsid w:val="001E3608"/>
    <w:rsid w:val="001E3B0D"/>
    <w:rsid w:val="001E3E8A"/>
    <w:rsid w:val="001E4379"/>
    <w:rsid w:val="001E43DF"/>
    <w:rsid w:val="001E4557"/>
    <w:rsid w:val="001E502A"/>
    <w:rsid w:val="001E5344"/>
    <w:rsid w:val="001E5582"/>
    <w:rsid w:val="001E5C6A"/>
    <w:rsid w:val="001E5E43"/>
    <w:rsid w:val="001E5E95"/>
    <w:rsid w:val="001E5F2A"/>
    <w:rsid w:val="001E690C"/>
    <w:rsid w:val="001E6B4F"/>
    <w:rsid w:val="001E710D"/>
    <w:rsid w:val="001E73B1"/>
    <w:rsid w:val="001E7615"/>
    <w:rsid w:val="001E76B6"/>
    <w:rsid w:val="001F0130"/>
    <w:rsid w:val="001F062E"/>
    <w:rsid w:val="001F074B"/>
    <w:rsid w:val="001F0F6B"/>
    <w:rsid w:val="001F1207"/>
    <w:rsid w:val="001F1401"/>
    <w:rsid w:val="001F1709"/>
    <w:rsid w:val="001F2C8D"/>
    <w:rsid w:val="001F35BF"/>
    <w:rsid w:val="001F36B2"/>
    <w:rsid w:val="001F3AB2"/>
    <w:rsid w:val="001F5E88"/>
    <w:rsid w:val="001F64E3"/>
    <w:rsid w:val="001F6600"/>
    <w:rsid w:val="001F6953"/>
    <w:rsid w:val="001F69D3"/>
    <w:rsid w:val="001F6D37"/>
    <w:rsid w:val="001F70D8"/>
    <w:rsid w:val="001F7339"/>
    <w:rsid w:val="001F7650"/>
    <w:rsid w:val="001F7C4F"/>
    <w:rsid w:val="00200324"/>
    <w:rsid w:val="00201139"/>
    <w:rsid w:val="0020155F"/>
    <w:rsid w:val="00202BEA"/>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7968"/>
    <w:rsid w:val="00207BA0"/>
    <w:rsid w:val="00207C6A"/>
    <w:rsid w:val="00207E7D"/>
    <w:rsid w:val="002103C2"/>
    <w:rsid w:val="002106EF"/>
    <w:rsid w:val="00211232"/>
    <w:rsid w:val="00211465"/>
    <w:rsid w:val="00211614"/>
    <w:rsid w:val="002119F1"/>
    <w:rsid w:val="00212524"/>
    <w:rsid w:val="00213370"/>
    <w:rsid w:val="002134DD"/>
    <w:rsid w:val="002137B0"/>
    <w:rsid w:val="002146C0"/>
    <w:rsid w:val="00214706"/>
    <w:rsid w:val="00214883"/>
    <w:rsid w:val="0021495C"/>
    <w:rsid w:val="002149FC"/>
    <w:rsid w:val="00214DA7"/>
    <w:rsid w:val="0021555F"/>
    <w:rsid w:val="00215CCD"/>
    <w:rsid w:val="0021605A"/>
    <w:rsid w:val="0021611C"/>
    <w:rsid w:val="00216FA0"/>
    <w:rsid w:val="002170AB"/>
    <w:rsid w:val="00217480"/>
    <w:rsid w:val="002175EE"/>
    <w:rsid w:val="00217A39"/>
    <w:rsid w:val="00217FF4"/>
    <w:rsid w:val="00220942"/>
    <w:rsid w:val="002209BD"/>
    <w:rsid w:val="0022105A"/>
    <w:rsid w:val="002210FF"/>
    <w:rsid w:val="002214D8"/>
    <w:rsid w:val="00221759"/>
    <w:rsid w:val="00221D84"/>
    <w:rsid w:val="0022298E"/>
    <w:rsid w:val="00222C41"/>
    <w:rsid w:val="00222DDE"/>
    <w:rsid w:val="00223194"/>
    <w:rsid w:val="0022365F"/>
    <w:rsid w:val="00223D86"/>
    <w:rsid w:val="00223EF3"/>
    <w:rsid w:val="002246EF"/>
    <w:rsid w:val="00224E2C"/>
    <w:rsid w:val="002250A4"/>
    <w:rsid w:val="002252EF"/>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59A"/>
    <w:rsid w:val="00232DCF"/>
    <w:rsid w:val="00232E67"/>
    <w:rsid w:val="00233722"/>
    <w:rsid w:val="0023397E"/>
    <w:rsid w:val="00233B6E"/>
    <w:rsid w:val="00233BE8"/>
    <w:rsid w:val="0023439C"/>
    <w:rsid w:val="00234447"/>
    <w:rsid w:val="00234A43"/>
    <w:rsid w:val="00234A5D"/>
    <w:rsid w:val="00234AFE"/>
    <w:rsid w:val="00235751"/>
    <w:rsid w:val="00235823"/>
    <w:rsid w:val="00235897"/>
    <w:rsid w:val="00235A5C"/>
    <w:rsid w:val="00235AAF"/>
    <w:rsid w:val="00235E69"/>
    <w:rsid w:val="002361C4"/>
    <w:rsid w:val="0023742D"/>
    <w:rsid w:val="0023797E"/>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ACB"/>
    <w:rsid w:val="00244B96"/>
    <w:rsid w:val="00244F6D"/>
    <w:rsid w:val="00244FCB"/>
    <w:rsid w:val="0024549A"/>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4A4"/>
    <w:rsid w:val="00253ABC"/>
    <w:rsid w:val="00253B07"/>
    <w:rsid w:val="00253C0B"/>
    <w:rsid w:val="00253DA5"/>
    <w:rsid w:val="00253F7F"/>
    <w:rsid w:val="002546D3"/>
    <w:rsid w:val="00255785"/>
    <w:rsid w:val="002565A7"/>
    <w:rsid w:val="0025677A"/>
    <w:rsid w:val="002573C9"/>
    <w:rsid w:val="00257A71"/>
    <w:rsid w:val="00257ABE"/>
    <w:rsid w:val="00257C01"/>
    <w:rsid w:val="00260CD4"/>
    <w:rsid w:val="00260D8A"/>
    <w:rsid w:val="00261F8D"/>
    <w:rsid w:val="00262C57"/>
    <w:rsid w:val="00264427"/>
    <w:rsid w:val="00264A16"/>
    <w:rsid w:val="00264D4F"/>
    <w:rsid w:val="00265ADD"/>
    <w:rsid w:val="00265AF6"/>
    <w:rsid w:val="00265D56"/>
    <w:rsid w:val="00265D5B"/>
    <w:rsid w:val="00266245"/>
    <w:rsid w:val="002662C2"/>
    <w:rsid w:val="002666AC"/>
    <w:rsid w:val="00266C18"/>
    <w:rsid w:val="00267419"/>
    <w:rsid w:val="00267C21"/>
    <w:rsid w:val="00267D37"/>
    <w:rsid w:val="00267E22"/>
    <w:rsid w:val="002702C9"/>
    <w:rsid w:val="00270748"/>
    <w:rsid w:val="00270808"/>
    <w:rsid w:val="00270934"/>
    <w:rsid w:val="00270A00"/>
    <w:rsid w:val="00270E6E"/>
    <w:rsid w:val="00271043"/>
    <w:rsid w:val="00271120"/>
    <w:rsid w:val="0027126C"/>
    <w:rsid w:val="00271402"/>
    <w:rsid w:val="002715D1"/>
    <w:rsid w:val="0027279B"/>
    <w:rsid w:val="00272C76"/>
    <w:rsid w:val="00272FAF"/>
    <w:rsid w:val="0027344A"/>
    <w:rsid w:val="00273D16"/>
    <w:rsid w:val="0027444A"/>
    <w:rsid w:val="00274690"/>
    <w:rsid w:val="002746F5"/>
    <w:rsid w:val="002754CB"/>
    <w:rsid w:val="00275794"/>
    <w:rsid w:val="00275848"/>
    <w:rsid w:val="0027632C"/>
    <w:rsid w:val="00276702"/>
    <w:rsid w:val="00276D58"/>
    <w:rsid w:val="0027720F"/>
    <w:rsid w:val="00277C94"/>
    <w:rsid w:val="00277F9F"/>
    <w:rsid w:val="002800C7"/>
    <w:rsid w:val="00280334"/>
    <w:rsid w:val="00280778"/>
    <w:rsid w:val="00280B80"/>
    <w:rsid w:val="00280EA4"/>
    <w:rsid w:val="00281215"/>
    <w:rsid w:val="002817B5"/>
    <w:rsid w:val="00281932"/>
    <w:rsid w:val="00281A98"/>
    <w:rsid w:val="00281FE4"/>
    <w:rsid w:val="0028321F"/>
    <w:rsid w:val="00283326"/>
    <w:rsid w:val="0028381B"/>
    <w:rsid w:val="0028381C"/>
    <w:rsid w:val="00283923"/>
    <w:rsid w:val="00283CCB"/>
    <w:rsid w:val="00283EB1"/>
    <w:rsid w:val="00283FD6"/>
    <w:rsid w:val="002841E5"/>
    <w:rsid w:val="0028469B"/>
    <w:rsid w:val="002848D2"/>
    <w:rsid w:val="00284944"/>
    <w:rsid w:val="00284B44"/>
    <w:rsid w:val="00284CF2"/>
    <w:rsid w:val="00285108"/>
    <w:rsid w:val="002853D7"/>
    <w:rsid w:val="00285749"/>
    <w:rsid w:val="002859A5"/>
    <w:rsid w:val="00286001"/>
    <w:rsid w:val="00286290"/>
    <w:rsid w:val="00286806"/>
    <w:rsid w:val="00286D25"/>
    <w:rsid w:val="002874AD"/>
    <w:rsid w:val="00287525"/>
    <w:rsid w:val="00287797"/>
    <w:rsid w:val="002877EC"/>
    <w:rsid w:val="0029005D"/>
    <w:rsid w:val="00291522"/>
    <w:rsid w:val="002915EF"/>
    <w:rsid w:val="002916E1"/>
    <w:rsid w:val="0029175B"/>
    <w:rsid w:val="0029186F"/>
    <w:rsid w:val="00291A39"/>
    <w:rsid w:val="0029249C"/>
    <w:rsid w:val="00292F01"/>
    <w:rsid w:val="002931A4"/>
    <w:rsid w:val="00293A80"/>
    <w:rsid w:val="00293C65"/>
    <w:rsid w:val="002941A2"/>
    <w:rsid w:val="00294446"/>
    <w:rsid w:val="00295301"/>
    <w:rsid w:val="0029591B"/>
    <w:rsid w:val="00295DC6"/>
    <w:rsid w:val="0029634D"/>
    <w:rsid w:val="00296D44"/>
    <w:rsid w:val="00296EBE"/>
    <w:rsid w:val="002972C3"/>
    <w:rsid w:val="002975DA"/>
    <w:rsid w:val="0029786E"/>
    <w:rsid w:val="00297E4B"/>
    <w:rsid w:val="00297EF8"/>
    <w:rsid w:val="002A05B2"/>
    <w:rsid w:val="002A0A42"/>
    <w:rsid w:val="002A289F"/>
    <w:rsid w:val="002A395B"/>
    <w:rsid w:val="002A3C12"/>
    <w:rsid w:val="002A3C1D"/>
    <w:rsid w:val="002A3E54"/>
    <w:rsid w:val="002A430A"/>
    <w:rsid w:val="002A4FE6"/>
    <w:rsid w:val="002A58C0"/>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04C"/>
    <w:rsid w:val="002B277D"/>
    <w:rsid w:val="002B3752"/>
    <w:rsid w:val="002B3D88"/>
    <w:rsid w:val="002B4B06"/>
    <w:rsid w:val="002B4B35"/>
    <w:rsid w:val="002B6049"/>
    <w:rsid w:val="002B68A5"/>
    <w:rsid w:val="002B71CC"/>
    <w:rsid w:val="002B77BE"/>
    <w:rsid w:val="002B7BFD"/>
    <w:rsid w:val="002C02C3"/>
    <w:rsid w:val="002C0825"/>
    <w:rsid w:val="002C2287"/>
    <w:rsid w:val="002C267A"/>
    <w:rsid w:val="002C3666"/>
    <w:rsid w:val="002C42C1"/>
    <w:rsid w:val="002C44FB"/>
    <w:rsid w:val="002C4B31"/>
    <w:rsid w:val="002C5265"/>
    <w:rsid w:val="002C5301"/>
    <w:rsid w:val="002C558E"/>
    <w:rsid w:val="002C56ED"/>
    <w:rsid w:val="002C577E"/>
    <w:rsid w:val="002C5F5B"/>
    <w:rsid w:val="002C6054"/>
    <w:rsid w:val="002C75C0"/>
    <w:rsid w:val="002C7BFE"/>
    <w:rsid w:val="002C7D6B"/>
    <w:rsid w:val="002D0442"/>
    <w:rsid w:val="002D098A"/>
    <w:rsid w:val="002D0A1F"/>
    <w:rsid w:val="002D0D7E"/>
    <w:rsid w:val="002D12B4"/>
    <w:rsid w:val="002D149A"/>
    <w:rsid w:val="002D14BD"/>
    <w:rsid w:val="002D14EC"/>
    <w:rsid w:val="002D1585"/>
    <w:rsid w:val="002D1A0F"/>
    <w:rsid w:val="002D1A75"/>
    <w:rsid w:val="002D1B33"/>
    <w:rsid w:val="002D1F65"/>
    <w:rsid w:val="002D24D5"/>
    <w:rsid w:val="002D250C"/>
    <w:rsid w:val="002D2758"/>
    <w:rsid w:val="002D29C1"/>
    <w:rsid w:val="002D29FC"/>
    <w:rsid w:val="002D2A38"/>
    <w:rsid w:val="002D37FA"/>
    <w:rsid w:val="002D3988"/>
    <w:rsid w:val="002D3BEB"/>
    <w:rsid w:val="002D4121"/>
    <w:rsid w:val="002D41B5"/>
    <w:rsid w:val="002D4415"/>
    <w:rsid w:val="002D4916"/>
    <w:rsid w:val="002D4EE3"/>
    <w:rsid w:val="002D5047"/>
    <w:rsid w:val="002D5159"/>
    <w:rsid w:val="002D5D4F"/>
    <w:rsid w:val="002D5F05"/>
    <w:rsid w:val="002D63AD"/>
    <w:rsid w:val="002D67BD"/>
    <w:rsid w:val="002D683F"/>
    <w:rsid w:val="002D741E"/>
    <w:rsid w:val="002D7936"/>
    <w:rsid w:val="002D793B"/>
    <w:rsid w:val="002D7C31"/>
    <w:rsid w:val="002D7D89"/>
    <w:rsid w:val="002E011B"/>
    <w:rsid w:val="002E03D0"/>
    <w:rsid w:val="002E03E6"/>
    <w:rsid w:val="002E0DBD"/>
    <w:rsid w:val="002E16B0"/>
    <w:rsid w:val="002E1C07"/>
    <w:rsid w:val="002E2BA8"/>
    <w:rsid w:val="002E2C68"/>
    <w:rsid w:val="002E320C"/>
    <w:rsid w:val="002E3ABB"/>
    <w:rsid w:val="002E3B20"/>
    <w:rsid w:val="002E3D0E"/>
    <w:rsid w:val="002E403A"/>
    <w:rsid w:val="002E41DC"/>
    <w:rsid w:val="002E4DDD"/>
    <w:rsid w:val="002E4F43"/>
    <w:rsid w:val="002E4FDE"/>
    <w:rsid w:val="002E54E2"/>
    <w:rsid w:val="002E5649"/>
    <w:rsid w:val="002E5A2A"/>
    <w:rsid w:val="002E5BD5"/>
    <w:rsid w:val="002E6C42"/>
    <w:rsid w:val="002E6E38"/>
    <w:rsid w:val="002E7D79"/>
    <w:rsid w:val="002E7DD0"/>
    <w:rsid w:val="002F0004"/>
    <w:rsid w:val="002F001F"/>
    <w:rsid w:val="002F0407"/>
    <w:rsid w:val="002F0552"/>
    <w:rsid w:val="002F0630"/>
    <w:rsid w:val="002F0802"/>
    <w:rsid w:val="002F0841"/>
    <w:rsid w:val="002F0B64"/>
    <w:rsid w:val="002F0EFA"/>
    <w:rsid w:val="002F0FDE"/>
    <w:rsid w:val="002F12D7"/>
    <w:rsid w:val="002F1EF6"/>
    <w:rsid w:val="002F2488"/>
    <w:rsid w:val="002F3938"/>
    <w:rsid w:val="002F3C61"/>
    <w:rsid w:val="002F3CFC"/>
    <w:rsid w:val="002F40AB"/>
    <w:rsid w:val="002F44A8"/>
    <w:rsid w:val="002F4771"/>
    <w:rsid w:val="002F4AB7"/>
    <w:rsid w:val="002F4E1D"/>
    <w:rsid w:val="002F4FE4"/>
    <w:rsid w:val="002F584D"/>
    <w:rsid w:val="002F5F11"/>
    <w:rsid w:val="002F6435"/>
    <w:rsid w:val="002F65B6"/>
    <w:rsid w:val="002F6600"/>
    <w:rsid w:val="002F69A9"/>
    <w:rsid w:val="002F6A04"/>
    <w:rsid w:val="002F6F98"/>
    <w:rsid w:val="002F7518"/>
    <w:rsid w:val="002F7600"/>
    <w:rsid w:val="002F7EEB"/>
    <w:rsid w:val="00300060"/>
    <w:rsid w:val="003001AF"/>
    <w:rsid w:val="00300792"/>
    <w:rsid w:val="00301000"/>
    <w:rsid w:val="00301725"/>
    <w:rsid w:val="0030177F"/>
    <w:rsid w:val="00301BE3"/>
    <w:rsid w:val="00301C1E"/>
    <w:rsid w:val="0030232D"/>
    <w:rsid w:val="00302584"/>
    <w:rsid w:val="00302A05"/>
    <w:rsid w:val="00302C44"/>
    <w:rsid w:val="00302D0E"/>
    <w:rsid w:val="00302D33"/>
    <w:rsid w:val="00302E2A"/>
    <w:rsid w:val="00302ED9"/>
    <w:rsid w:val="0030304A"/>
    <w:rsid w:val="003032A4"/>
    <w:rsid w:val="00303A45"/>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08C"/>
    <w:rsid w:val="00313990"/>
    <w:rsid w:val="00313DD3"/>
    <w:rsid w:val="00314A42"/>
    <w:rsid w:val="00314CD5"/>
    <w:rsid w:val="00314F69"/>
    <w:rsid w:val="00315463"/>
    <w:rsid w:val="00315806"/>
    <w:rsid w:val="00315FBF"/>
    <w:rsid w:val="003162E5"/>
    <w:rsid w:val="003164AA"/>
    <w:rsid w:val="003166E4"/>
    <w:rsid w:val="00316BE8"/>
    <w:rsid w:val="00316CDC"/>
    <w:rsid w:val="00316FA3"/>
    <w:rsid w:val="00316FF0"/>
    <w:rsid w:val="0031787E"/>
    <w:rsid w:val="003178A7"/>
    <w:rsid w:val="0032099F"/>
    <w:rsid w:val="00320A59"/>
    <w:rsid w:val="00320BF6"/>
    <w:rsid w:val="0032128F"/>
    <w:rsid w:val="00321484"/>
    <w:rsid w:val="00322615"/>
    <w:rsid w:val="00322EF7"/>
    <w:rsid w:val="003230C0"/>
    <w:rsid w:val="00323106"/>
    <w:rsid w:val="00323E8C"/>
    <w:rsid w:val="003241F6"/>
    <w:rsid w:val="0032439C"/>
    <w:rsid w:val="00324438"/>
    <w:rsid w:val="003248C1"/>
    <w:rsid w:val="00324984"/>
    <w:rsid w:val="00324B64"/>
    <w:rsid w:val="00324BB2"/>
    <w:rsid w:val="003253F2"/>
    <w:rsid w:val="00325753"/>
    <w:rsid w:val="0032584D"/>
    <w:rsid w:val="00325995"/>
    <w:rsid w:val="00325EAB"/>
    <w:rsid w:val="00326386"/>
    <w:rsid w:val="0032679A"/>
    <w:rsid w:val="003267E3"/>
    <w:rsid w:val="00326D45"/>
    <w:rsid w:val="0032711E"/>
    <w:rsid w:val="00327196"/>
    <w:rsid w:val="00327779"/>
    <w:rsid w:val="003300FF"/>
    <w:rsid w:val="003301AF"/>
    <w:rsid w:val="00330BE8"/>
    <w:rsid w:val="003319FC"/>
    <w:rsid w:val="00331B6F"/>
    <w:rsid w:val="00331C3E"/>
    <w:rsid w:val="003323D9"/>
    <w:rsid w:val="00332EFE"/>
    <w:rsid w:val="00333023"/>
    <w:rsid w:val="00333698"/>
    <w:rsid w:val="00333CA4"/>
    <w:rsid w:val="00334785"/>
    <w:rsid w:val="00334831"/>
    <w:rsid w:val="00334FAB"/>
    <w:rsid w:val="003350BB"/>
    <w:rsid w:val="00335A4C"/>
    <w:rsid w:val="00336928"/>
    <w:rsid w:val="00336BAA"/>
    <w:rsid w:val="00336E7F"/>
    <w:rsid w:val="0033714E"/>
    <w:rsid w:val="00337AAA"/>
    <w:rsid w:val="00337D97"/>
    <w:rsid w:val="0034015D"/>
    <w:rsid w:val="00340B76"/>
    <w:rsid w:val="00341292"/>
    <w:rsid w:val="00342599"/>
    <w:rsid w:val="00342712"/>
    <w:rsid w:val="00342866"/>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A6E"/>
    <w:rsid w:val="003512EB"/>
    <w:rsid w:val="00351A0F"/>
    <w:rsid w:val="0035214A"/>
    <w:rsid w:val="00352160"/>
    <w:rsid w:val="0035223A"/>
    <w:rsid w:val="003523E9"/>
    <w:rsid w:val="003534DF"/>
    <w:rsid w:val="003535C1"/>
    <w:rsid w:val="003539CE"/>
    <w:rsid w:val="003544A4"/>
    <w:rsid w:val="003544C0"/>
    <w:rsid w:val="0035493A"/>
    <w:rsid w:val="003549D4"/>
    <w:rsid w:val="003549E3"/>
    <w:rsid w:val="0035543B"/>
    <w:rsid w:val="003558E9"/>
    <w:rsid w:val="003559F0"/>
    <w:rsid w:val="00355EC6"/>
    <w:rsid w:val="003561F7"/>
    <w:rsid w:val="00356A18"/>
    <w:rsid w:val="003572BC"/>
    <w:rsid w:val="00357391"/>
    <w:rsid w:val="00357435"/>
    <w:rsid w:val="00357668"/>
    <w:rsid w:val="003577E1"/>
    <w:rsid w:val="003578F5"/>
    <w:rsid w:val="00357CE8"/>
    <w:rsid w:val="003602A4"/>
    <w:rsid w:val="003606C6"/>
    <w:rsid w:val="00360B56"/>
    <w:rsid w:val="00360CEE"/>
    <w:rsid w:val="00361115"/>
    <w:rsid w:val="003612CB"/>
    <w:rsid w:val="003613DD"/>
    <w:rsid w:val="0036180C"/>
    <w:rsid w:val="00361AAC"/>
    <w:rsid w:val="00361B0B"/>
    <w:rsid w:val="00361CEB"/>
    <w:rsid w:val="003624D9"/>
    <w:rsid w:val="00362524"/>
    <w:rsid w:val="003627A2"/>
    <w:rsid w:val="00362824"/>
    <w:rsid w:val="00362A74"/>
    <w:rsid w:val="00362C3B"/>
    <w:rsid w:val="0036316F"/>
    <w:rsid w:val="00363233"/>
    <w:rsid w:val="003635F0"/>
    <w:rsid w:val="00363EEC"/>
    <w:rsid w:val="00364244"/>
    <w:rsid w:val="00364DFE"/>
    <w:rsid w:val="0036514F"/>
    <w:rsid w:val="0036529F"/>
    <w:rsid w:val="00365687"/>
    <w:rsid w:val="0036668E"/>
    <w:rsid w:val="00366729"/>
    <w:rsid w:val="00366CBE"/>
    <w:rsid w:val="00366CD4"/>
    <w:rsid w:val="00366EE2"/>
    <w:rsid w:val="003701E8"/>
    <w:rsid w:val="003703E6"/>
    <w:rsid w:val="00370826"/>
    <w:rsid w:val="00370C48"/>
    <w:rsid w:val="0037154E"/>
    <w:rsid w:val="00372495"/>
    <w:rsid w:val="00372933"/>
    <w:rsid w:val="00372CD6"/>
    <w:rsid w:val="00372E9F"/>
    <w:rsid w:val="003731DD"/>
    <w:rsid w:val="00373775"/>
    <w:rsid w:val="003737D8"/>
    <w:rsid w:val="00373B54"/>
    <w:rsid w:val="0037405C"/>
    <w:rsid w:val="0037465E"/>
    <w:rsid w:val="00374AE6"/>
    <w:rsid w:val="00374B90"/>
    <w:rsid w:val="00375E90"/>
    <w:rsid w:val="00375FB8"/>
    <w:rsid w:val="00376084"/>
    <w:rsid w:val="00376810"/>
    <w:rsid w:val="003774E7"/>
    <w:rsid w:val="00377D70"/>
    <w:rsid w:val="0038006E"/>
    <w:rsid w:val="003802AC"/>
    <w:rsid w:val="00380599"/>
    <w:rsid w:val="003807C3"/>
    <w:rsid w:val="00380E9D"/>
    <w:rsid w:val="00381050"/>
    <w:rsid w:val="00381CBC"/>
    <w:rsid w:val="00381D7A"/>
    <w:rsid w:val="00381F93"/>
    <w:rsid w:val="00382268"/>
    <w:rsid w:val="0038295C"/>
    <w:rsid w:val="00382F29"/>
    <w:rsid w:val="003839D2"/>
    <w:rsid w:val="00383B8D"/>
    <w:rsid w:val="00384367"/>
    <w:rsid w:val="003845FF"/>
    <w:rsid w:val="00384C84"/>
    <w:rsid w:val="00385304"/>
    <w:rsid w:val="003853C7"/>
    <w:rsid w:val="0038547C"/>
    <w:rsid w:val="00385731"/>
    <w:rsid w:val="00385936"/>
    <w:rsid w:val="00385D2F"/>
    <w:rsid w:val="00385F73"/>
    <w:rsid w:val="00385F7A"/>
    <w:rsid w:val="00386491"/>
    <w:rsid w:val="00386545"/>
    <w:rsid w:val="00386AE5"/>
    <w:rsid w:val="00387116"/>
    <w:rsid w:val="00387633"/>
    <w:rsid w:val="00390037"/>
    <w:rsid w:val="00390059"/>
    <w:rsid w:val="003906BB"/>
    <w:rsid w:val="00390AB1"/>
    <w:rsid w:val="00390B83"/>
    <w:rsid w:val="00390C82"/>
    <w:rsid w:val="00390D5C"/>
    <w:rsid w:val="0039170E"/>
    <w:rsid w:val="00391F90"/>
    <w:rsid w:val="00392243"/>
    <w:rsid w:val="00392763"/>
    <w:rsid w:val="00392A0E"/>
    <w:rsid w:val="00392A19"/>
    <w:rsid w:val="00392CEB"/>
    <w:rsid w:val="003932C3"/>
    <w:rsid w:val="00393CB7"/>
    <w:rsid w:val="00393E90"/>
    <w:rsid w:val="00393EBB"/>
    <w:rsid w:val="00393F0D"/>
    <w:rsid w:val="00393F1B"/>
    <w:rsid w:val="00394070"/>
    <w:rsid w:val="0039426B"/>
    <w:rsid w:val="003948CC"/>
    <w:rsid w:val="00394F79"/>
    <w:rsid w:val="00395782"/>
    <w:rsid w:val="00395F6F"/>
    <w:rsid w:val="003966DA"/>
    <w:rsid w:val="003968C7"/>
    <w:rsid w:val="00396C61"/>
    <w:rsid w:val="00396D1D"/>
    <w:rsid w:val="00396D88"/>
    <w:rsid w:val="00397161"/>
    <w:rsid w:val="00397561"/>
    <w:rsid w:val="003977D4"/>
    <w:rsid w:val="00397F5D"/>
    <w:rsid w:val="003A0140"/>
    <w:rsid w:val="003A074F"/>
    <w:rsid w:val="003A0CB9"/>
    <w:rsid w:val="003A1223"/>
    <w:rsid w:val="003A15AB"/>
    <w:rsid w:val="003A16DA"/>
    <w:rsid w:val="003A1EA1"/>
    <w:rsid w:val="003A2108"/>
    <w:rsid w:val="003A275E"/>
    <w:rsid w:val="003A2AA3"/>
    <w:rsid w:val="003A2C25"/>
    <w:rsid w:val="003A2E46"/>
    <w:rsid w:val="003A315C"/>
    <w:rsid w:val="003A3337"/>
    <w:rsid w:val="003A35AA"/>
    <w:rsid w:val="003A372D"/>
    <w:rsid w:val="003A3A8B"/>
    <w:rsid w:val="003A3BA1"/>
    <w:rsid w:val="003A40AB"/>
    <w:rsid w:val="003A433C"/>
    <w:rsid w:val="003A4623"/>
    <w:rsid w:val="003A51C6"/>
    <w:rsid w:val="003A5F88"/>
    <w:rsid w:val="003A6516"/>
    <w:rsid w:val="003A6A05"/>
    <w:rsid w:val="003A6A84"/>
    <w:rsid w:val="003A6C98"/>
    <w:rsid w:val="003A6C9A"/>
    <w:rsid w:val="003A6CAD"/>
    <w:rsid w:val="003A6D8A"/>
    <w:rsid w:val="003A7053"/>
    <w:rsid w:val="003A753C"/>
    <w:rsid w:val="003B002E"/>
    <w:rsid w:val="003B0153"/>
    <w:rsid w:val="003B025C"/>
    <w:rsid w:val="003B18FE"/>
    <w:rsid w:val="003B1A7D"/>
    <w:rsid w:val="003B2385"/>
    <w:rsid w:val="003B3443"/>
    <w:rsid w:val="003B35E5"/>
    <w:rsid w:val="003B37D1"/>
    <w:rsid w:val="003B3929"/>
    <w:rsid w:val="003B3D8D"/>
    <w:rsid w:val="003B3E6E"/>
    <w:rsid w:val="003B56A7"/>
    <w:rsid w:val="003B57A1"/>
    <w:rsid w:val="003B5A75"/>
    <w:rsid w:val="003B5AD5"/>
    <w:rsid w:val="003B6198"/>
    <w:rsid w:val="003B6BCE"/>
    <w:rsid w:val="003B6D30"/>
    <w:rsid w:val="003B6FBD"/>
    <w:rsid w:val="003B7134"/>
    <w:rsid w:val="003B7176"/>
    <w:rsid w:val="003B77D5"/>
    <w:rsid w:val="003B7F6D"/>
    <w:rsid w:val="003B7FD8"/>
    <w:rsid w:val="003C0435"/>
    <w:rsid w:val="003C0919"/>
    <w:rsid w:val="003C0980"/>
    <w:rsid w:val="003C1493"/>
    <w:rsid w:val="003C1580"/>
    <w:rsid w:val="003C1865"/>
    <w:rsid w:val="003C1C29"/>
    <w:rsid w:val="003C1F85"/>
    <w:rsid w:val="003C2350"/>
    <w:rsid w:val="003C251A"/>
    <w:rsid w:val="003C2E6D"/>
    <w:rsid w:val="003C4568"/>
    <w:rsid w:val="003C497F"/>
    <w:rsid w:val="003C4C9A"/>
    <w:rsid w:val="003C5328"/>
    <w:rsid w:val="003C5445"/>
    <w:rsid w:val="003C55DB"/>
    <w:rsid w:val="003C59D0"/>
    <w:rsid w:val="003C5BC5"/>
    <w:rsid w:val="003C5CBF"/>
    <w:rsid w:val="003C68F2"/>
    <w:rsid w:val="003C6AB0"/>
    <w:rsid w:val="003C6AF0"/>
    <w:rsid w:val="003C6B6A"/>
    <w:rsid w:val="003C6C92"/>
    <w:rsid w:val="003C7139"/>
    <w:rsid w:val="003C7FA7"/>
    <w:rsid w:val="003D01E9"/>
    <w:rsid w:val="003D07CD"/>
    <w:rsid w:val="003D1111"/>
    <w:rsid w:val="003D111F"/>
    <w:rsid w:val="003D1753"/>
    <w:rsid w:val="003D1BEA"/>
    <w:rsid w:val="003D1C64"/>
    <w:rsid w:val="003D1CCD"/>
    <w:rsid w:val="003D27EA"/>
    <w:rsid w:val="003D283D"/>
    <w:rsid w:val="003D2BFF"/>
    <w:rsid w:val="003D3283"/>
    <w:rsid w:val="003D33AB"/>
    <w:rsid w:val="003D350D"/>
    <w:rsid w:val="003D39FC"/>
    <w:rsid w:val="003D3D5B"/>
    <w:rsid w:val="003D401A"/>
    <w:rsid w:val="003D4274"/>
    <w:rsid w:val="003D4952"/>
    <w:rsid w:val="003D4975"/>
    <w:rsid w:val="003D4DDF"/>
    <w:rsid w:val="003D5D6C"/>
    <w:rsid w:val="003D5F97"/>
    <w:rsid w:val="003D6599"/>
    <w:rsid w:val="003D6800"/>
    <w:rsid w:val="003D6C54"/>
    <w:rsid w:val="003D7239"/>
    <w:rsid w:val="003D768C"/>
    <w:rsid w:val="003E09C8"/>
    <w:rsid w:val="003E1582"/>
    <w:rsid w:val="003E15CB"/>
    <w:rsid w:val="003E1A6B"/>
    <w:rsid w:val="003E3441"/>
    <w:rsid w:val="003E3BD7"/>
    <w:rsid w:val="003E43BE"/>
    <w:rsid w:val="003E499C"/>
    <w:rsid w:val="003E5220"/>
    <w:rsid w:val="003E55B6"/>
    <w:rsid w:val="003E56AC"/>
    <w:rsid w:val="003E579A"/>
    <w:rsid w:val="003E593D"/>
    <w:rsid w:val="003E5DAB"/>
    <w:rsid w:val="003E5F75"/>
    <w:rsid w:val="003E61D5"/>
    <w:rsid w:val="003E67AF"/>
    <w:rsid w:val="003E6EA4"/>
    <w:rsid w:val="003E7260"/>
    <w:rsid w:val="003E75EF"/>
    <w:rsid w:val="003E7C28"/>
    <w:rsid w:val="003F011D"/>
    <w:rsid w:val="003F01D7"/>
    <w:rsid w:val="003F0686"/>
    <w:rsid w:val="003F0B34"/>
    <w:rsid w:val="003F1B65"/>
    <w:rsid w:val="003F1D27"/>
    <w:rsid w:val="003F2907"/>
    <w:rsid w:val="003F2E11"/>
    <w:rsid w:val="003F3DA0"/>
    <w:rsid w:val="003F42E0"/>
    <w:rsid w:val="003F4430"/>
    <w:rsid w:val="003F4D12"/>
    <w:rsid w:val="003F4D62"/>
    <w:rsid w:val="003F5214"/>
    <w:rsid w:val="003F5463"/>
    <w:rsid w:val="003F5526"/>
    <w:rsid w:val="003F59E9"/>
    <w:rsid w:val="003F5B96"/>
    <w:rsid w:val="003F5C48"/>
    <w:rsid w:val="003F66F9"/>
    <w:rsid w:val="003F6B4D"/>
    <w:rsid w:val="003F714C"/>
    <w:rsid w:val="003F7585"/>
    <w:rsid w:val="003F775C"/>
    <w:rsid w:val="0040016F"/>
    <w:rsid w:val="00400198"/>
    <w:rsid w:val="004002A9"/>
    <w:rsid w:val="004008A3"/>
    <w:rsid w:val="00400FC5"/>
    <w:rsid w:val="004010F0"/>
    <w:rsid w:val="00402509"/>
    <w:rsid w:val="00402A97"/>
    <w:rsid w:val="00402B3E"/>
    <w:rsid w:val="00402C55"/>
    <w:rsid w:val="00402CE3"/>
    <w:rsid w:val="00402D79"/>
    <w:rsid w:val="00402F3A"/>
    <w:rsid w:val="004033EE"/>
    <w:rsid w:val="00403850"/>
    <w:rsid w:val="00403ED8"/>
    <w:rsid w:val="00404381"/>
    <w:rsid w:val="00404468"/>
    <w:rsid w:val="00404EBC"/>
    <w:rsid w:val="00405015"/>
    <w:rsid w:val="004051F6"/>
    <w:rsid w:val="00405207"/>
    <w:rsid w:val="00405408"/>
    <w:rsid w:val="0040542B"/>
    <w:rsid w:val="004059AC"/>
    <w:rsid w:val="0040665A"/>
    <w:rsid w:val="00410114"/>
    <w:rsid w:val="004107C5"/>
    <w:rsid w:val="00410E3C"/>
    <w:rsid w:val="0041129A"/>
    <w:rsid w:val="00411A5B"/>
    <w:rsid w:val="00411F1F"/>
    <w:rsid w:val="00412FF9"/>
    <w:rsid w:val="00413451"/>
    <w:rsid w:val="00413475"/>
    <w:rsid w:val="0041417E"/>
    <w:rsid w:val="00414866"/>
    <w:rsid w:val="00414A55"/>
    <w:rsid w:val="00414B1F"/>
    <w:rsid w:val="00414C3C"/>
    <w:rsid w:val="00414E89"/>
    <w:rsid w:val="0041523D"/>
    <w:rsid w:val="004157F4"/>
    <w:rsid w:val="00415AFC"/>
    <w:rsid w:val="00416182"/>
    <w:rsid w:val="0041631D"/>
    <w:rsid w:val="00416387"/>
    <w:rsid w:val="0041647C"/>
    <w:rsid w:val="0041651C"/>
    <w:rsid w:val="004166EE"/>
    <w:rsid w:val="00416B3B"/>
    <w:rsid w:val="0041712D"/>
    <w:rsid w:val="004172FD"/>
    <w:rsid w:val="00417AC8"/>
    <w:rsid w:val="00417FF7"/>
    <w:rsid w:val="00420130"/>
    <w:rsid w:val="0042018A"/>
    <w:rsid w:val="004207D5"/>
    <w:rsid w:val="00421073"/>
    <w:rsid w:val="004212FB"/>
    <w:rsid w:val="00421816"/>
    <w:rsid w:val="004219E5"/>
    <w:rsid w:val="00421DE9"/>
    <w:rsid w:val="00421FFA"/>
    <w:rsid w:val="00422A13"/>
    <w:rsid w:val="00422E51"/>
    <w:rsid w:val="0042315A"/>
    <w:rsid w:val="00423173"/>
    <w:rsid w:val="00424278"/>
    <w:rsid w:val="00424968"/>
    <w:rsid w:val="00424A75"/>
    <w:rsid w:val="00425783"/>
    <w:rsid w:val="004261BB"/>
    <w:rsid w:val="004263B3"/>
    <w:rsid w:val="004268BA"/>
    <w:rsid w:val="00426AB4"/>
    <w:rsid w:val="00426AD8"/>
    <w:rsid w:val="00426EFB"/>
    <w:rsid w:val="00427C80"/>
    <w:rsid w:val="00427D7F"/>
    <w:rsid w:val="00427E4B"/>
    <w:rsid w:val="00430655"/>
    <w:rsid w:val="0043091F"/>
    <w:rsid w:val="00430E24"/>
    <w:rsid w:val="00431379"/>
    <w:rsid w:val="004314E7"/>
    <w:rsid w:val="00431D9B"/>
    <w:rsid w:val="00431DFC"/>
    <w:rsid w:val="00431F68"/>
    <w:rsid w:val="00432158"/>
    <w:rsid w:val="004324A4"/>
    <w:rsid w:val="0043313D"/>
    <w:rsid w:val="00433231"/>
    <w:rsid w:val="0043371C"/>
    <w:rsid w:val="00433B93"/>
    <w:rsid w:val="00433D0F"/>
    <w:rsid w:val="004344C6"/>
    <w:rsid w:val="00434B7F"/>
    <w:rsid w:val="004351F3"/>
    <w:rsid w:val="004358C5"/>
    <w:rsid w:val="00435D02"/>
    <w:rsid w:val="00436921"/>
    <w:rsid w:val="00436B4A"/>
    <w:rsid w:val="00437EAB"/>
    <w:rsid w:val="00440005"/>
    <w:rsid w:val="00440DCB"/>
    <w:rsid w:val="004414A7"/>
    <w:rsid w:val="00441DCD"/>
    <w:rsid w:val="00442066"/>
    <w:rsid w:val="004425CA"/>
    <w:rsid w:val="00442B43"/>
    <w:rsid w:val="00442C2D"/>
    <w:rsid w:val="004433D2"/>
    <w:rsid w:val="0044391A"/>
    <w:rsid w:val="0044396A"/>
    <w:rsid w:val="004443E4"/>
    <w:rsid w:val="00444818"/>
    <w:rsid w:val="004449EE"/>
    <w:rsid w:val="00444CCF"/>
    <w:rsid w:val="00444F8D"/>
    <w:rsid w:val="00445793"/>
    <w:rsid w:val="0044589B"/>
    <w:rsid w:val="00445FD8"/>
    <w:rsid w:val="00446012"/>
    <w:rsid w:val="0044602C"/>
    <w:rsid w:val="004461D8"/>
    <w:rsid w:val="004462EB"/>
    <w:rsid w:val="0044660C"/>
    <w:rsid w:val="00446645"/>
    <w:rsid w:val="00446D59"/>
    <w:rsid w:val="00446E51"/>
    <w:rsid w:val="00447623"/>
    <w:rsid w:val="00447C2E"/>
    <w:rsid w:val="00450078"/>
    <w:rsid w:val="00450C7F"/>
    <w:rsid w:val="00450DB9"/>
    <w:rsid w:val="00450DBC"/>
    <w:rsid w:val="00450F66"/>
    <w:rsid w:val="0045103D"/>
    <w:rsid w:val="004514A9"/>
    <w:rsid w:val="00451A20"/>
    <w:rsid w:val="00451BB3"/>
    <w:rsid w:val="0045253D"/>
    <w:rsid w:val="00452587"/>
    <w:rsid w:val="00452C5F"/>
    <w:rsid w:val="00452D32"/>
    <w:rsid w:val="00452DF0"/>
    <w:rsid w:val="00452EFB"/>
    <w:rsid w:val="00453893"/>
    <w:rsid w:val="00453C11"/>
    <w:rsid w:val="00453D8A"/>
    <w:rsid w:val="004540D4"/>
    <w:rsid w:val="0045502F"/>
    <w:rsid w:val="004551F4"/>
    <w:rsid w:val="004552A8"/>
    <w:rsid w:val="0045540A"/>
    <w:rsid w:val="00455A23"/>
    <w:rsid w:val="00455D97"/>
    <w:rsid w:val="00455E15"/>
    <w:rsid w:val="0045664A"/>
    <w:rsid w:val="004569B7"/>
    <w:rsid w:val="00456CD2"/>
    <w:rsid w:val="004573E7"/>
    <w:rsid w:val="0045740D"/>
    <w:rsid w:val="0045765D"/>
    <w:rsid w:val="004576B3"/>
    <w:rsid w:val="004600C3"/>
    <w:rsid w:val="004607C4"/>
    <w:rsid w:val="0046086B"/>
    <w:rsid w:val="00461303"/>
    <w:rsid w:val="0046174C"/>
    <w:rsid w:val="004627E0"/>
    <w:rsid w:val="00462DB8"/>
    <w:rsid w:val="00464068"/>
    <w:rsid w:val="004641F2"/>
    <w:rsid w:val="00464518"/>
    <w:rsid w:val="004645EC"/>
    <w:rsid w:val="00464F0F"/>
    <w:rsid w:val="00464FC6"/>
    <w:rsid w:val="00465079"/>
    <w:rsid w:val="0046555A"/>
    <w:rsid w:val="004656CF"/>
    <w:rsid w:val="00465FF6"/>
    <w:rsid w:val="00466B42"/>
    <w:rsid w:val="00466CE3"/>
    <w:rsid w:val="00466DF0"/>
    <w:rsid w:val="00466EBD"/>
    <w:rsid w:val="00467220"/>
    <w:rsid w:val="00470423"/>
    <w:rsid w:val="004706A4"/>
    <w:rsid w:val="004708E7"/>
    <w:rsid w:val="00470D71"/>
    <w:rsid w:val="00471048"/>
    <w:rsid w:val="0047212A"/>
    <w:rsid w:val="00472281"/>
    <w:rsid w:val="004727FD"/>
    <w:rsid w:val="004731B6"/>
    <w:rsid w:val="00473BB8"/>
    <w:rsid w:val="00474063"/>
    <w:rsid w:val="00474ADF"/>
    <w:rsid w:val="00474D7C"/>
    <w:rsid w:val="00474DA7"/>
    <w:rsid w:val="0047564D"/>
    <w:rsid w:val="00475B9E"/>
    <w:rsid w:val="00475E6C"/>
    <w:rsid w:val="00476889"/>
    <w:rsid w:val="004769AC"/>
    <w:rsid w:val="00477AEE"/>
    <w:rsid w:val="00477C71"/>
    <w:rsid w:val="0048021E"/>
    <w:rsid w:val="00480E69"/>
    <w:rsid w:val="00481BF9"/>
    <w:rsid w:val="00481D14"/>
    <w:rsid w:val="00481E0C"/>
    <w:rsid w:val="00482031"/>
    <w:rsid w:val="00482040"/>
    <w:rsid w:val="00482553"/>
    <w:rsid w:val="004829A6"/>
    <w:rsid w:val="00482A2E"/>
    <w:rsid w:val="00483138"/>
    <w:rsid w:val="00483792"/>
    <w:rsid w:val="00483C1A"/>
    <w:rsid w:val="00483DDB"/>
    <w:rsid w:val="00484094"/>
    <w:rsid w:val="00484172"/>
    <w:rsid w:val="00484324"/>
    <w:rsid w:val="00484C34"/>
    <w:rsid w:val="00484DBA"/>
    <w:rsid w:val="00484FF1"/>
    <w:rsid w:val="00485316"/>
    <w:rsid w:val="004854A3"/>
    <w:rsid w:val="0048565E"/>
    <w:rsid w:val="00485E7B"/>
    <w:rsid w:val="00485F24"/>
    <w:rsid w:val="004865A6"/>
    <w:rsid w:val="0048665D"/>
    <w:rsid w:val="00487169"/>
    <w:rsid w:val="00487E56"/>
    <w:rsid w:val="00490001"/>
    <w:rsid w:val="004906EE"/>
    <w:rsid w:val="00490A68"/>
    <w:rsid w:val="00490B78"/>
    <w:rsid w:val="00491135"/>
    <w:rsid w:val="00491B45"/>
    <w:rsid w:val="00492371"/>
    <w:rsid w:val="00492FE1"/>
    <w:rsid w:val="00493189"/>
    <w:rsid w:val="00493429"/>
    <w:rsid w:val="00493451"/>
    <w:rsid w:val="00493E58"/>
    <w:rsid w:val="00494472"/>
    <w:rsid w:val="004945AA"/>
    <w:rsid w:val="004949AE"/>
    <w:rsid w:val="004949DC"/>
    <w:rsid w:val="00495987"/>
    <w:rsid w:val="00495E44"/>
    <w:rsid w:val="004960AE"/>
    <w:rsid w:val="00496B09"/>
    <w:rsid w:val="00496D07"/>
    <w:rsid w:val="00497362"/>
    <w:rsid w:val="0049764A"/>
    <w:rsid w:val="0049772E"/>
    <w:rsid w:val="00497777"/>
    <w:rsid w:val="004978A9"/>
    <w:rsid w:val="004A0060"/>
    <w:rsid w:val="004A0364"/>
    <w:rsid w:val="004A0DD1"/>
    <w:rsid w:val="004A0E9A"/>
    <w:rsid w:val="004A1179"/>
    <w:rsid w:val="004A140E"/>
    <w:rsid w:val="004A15A8"/>
    <w:rsid w:val="004A179F"/>
    <w:rsid w:val="004A2422"/>
    <w:rsid w:val="004A24DB"/>
    <w:rsid w:val="004A2794"/>
    <w:rsid w:val="004A2CA1"/>
    <w:rsid w:val="004A3095"/>
    <w:rsid w:val="004A3B57"/>
    <w:rsid w:val="004A3FC5"/>
    <w:rsid w:val="004A42BE"/>
    <w:rsid w:val="004A44C7"/>
    <w:rsid w:val="004A44CB"/>
    <w:rsid w:val="004A483B"/>
    <w:rsid w:val="004A4CF9"/>
    <w:rsid w:val="004A5D40"/>
    <w:rsid w:val="004A5FB7"/>
    <w:rsid w:val="004A6CCC"/>
    <w:rsid w:val="004A7164"/>
    <w:rsid w:val="004B0A7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4E1"/>
    <w:rsid w:val="004B48FA"/>
    <w:rsid w:val="004B5084"/>
    <w:rsid w:val="004B53D6"/>
    <w:rsid w:val="004B5457"/>
    <w:rsid w:val="004B55D4"/>
    <w:rsid w:val="004B64E1"/>
    <w:rsid w:val="004B68F4"/>
    <w:rsid w:val="004B6BEF"/>
    <w:rsid w:val="004B70E1"/>
    <w:rsid w:val="004B74BC"/>
    <w:rsid w:val="004B752C"/>
    <w:rsid w:val="004B752F"/>
    <w:rsid w:val="004B7C05"/>
    <w:rsid w:val="004B7D70"/>
    <w:rsid w:val="004C0659"/>
    <w:rsid w:val="004C093C"/>
    <w:rsid w:val="004C0BBB"/>
    <w:rsid w:val="004C0D3E"/>
    <w:rsid w:val="004C107E"/>
    <w:rsid w:val="004C164F"/>
    <w:rsid w:val="004C18AA"/>
    <w:rsid w:val="004C1A38"/>
    <w:rsid w:val="004C1CB9"/>
    <w:rsid w:val="004C1F6D"/>
    <w:rsid w:val="004C2FB9"/>
    <w:rsid w:val="004C4338"/>
    <w:rsid w:val="004C4856"/>
    <w:rsid w:val="004C4C15"/>
    <w:rsid w:val="004C4D9E"/>
    <w:rsid w:val="004C4F12"/>
    <w:rsid w:val="004C5194"/>
    <w:rsid w:val="004C5661"/>
    <w:rsid w:val="004C6024"/>
    <w:rsid w:val="004C6385"/>
    <w:rsid w:val="004C638E"/>
    <w:rsid w:val="004C646E"/>
    <w:rsid w:val="004C667A"/>
    <w:rsid w:val="004C673F"/>
    <w:rsid w:val="004C743C"/>
    <w:rsid w:val="004C7F43"/>
    <w:rsid w:val="004D0B65"/>
    <w:rsid w:val="004D0DF1"/>
    <w:rsid w:val="004D134C"/>
    <w:rsid w:val="004D230E"/>
    <w:rsid w:val="004D265B"/>
    <w:rsid w:val="004D26A9"/>
    <w:rsid w:val="004D2F18"/>
    <w:rsid w:val="004D2FEB"/>
    <w:rsid w:val="004D3762"/>
    <w:rsid w:val="004D3C3B"/>
    <w:rsid w:val="004D426C"/>
    <w:rsid w:val="004D45F0"/>
    <w:rsid w:val="004D4756"/>
    <w:rsid w:val="004D47C0"/>
    <w:rsid w:val="004D4DD0"/>
    <w:rsid w:val="004D4E74"/>
    <w:rsid w:val="004D534D"/>
    <w:rsid w:val="004D564C"/>
    <w:rsid w:val="004D5693"/>
    <w:rsid w:val="004D584C"/>
    <w:rsid w:val="004D5BC4"/>
    <w:rsid w:val="004D5BE8"/>
    <w:rsid w:val="004D64AC"/>
    <w:rsid w:val="004D6C7B"/>
    <w:rsid w:val="004D6CF6"/>
    <w:rsid w:val="004D6D18"/>
    <w:rsid w:val="004D6F72"/>
    <w:rsid w:val="004D744B"/>
    <w:rsid w:val="004D77F4"/>
    <w:rsid w:val="004E0523"/>
    <w:rsid w:val="004E0C1E"/>
    <w:rsid w:val="004E0EC8"/>
    <w:rsid w:val="004E1A0F"/>
    <w:rsid w:val="004E1A41"/>
    <w:rsid w:val="004E1BCB"/>
    <w:rsid w:val="004E1EAB"/>
    <w:rsid w:val="004E22E8"/>
    <w:rsid w:val="004E23AF"/>
    <w:rsid w:val="004E28FF"/>
    <w:rsid w:val="004E31AB"/>
    <w:rsid w:val="004E3537"/>
    <w:rsid w:val="004E41E5"/>
    <w:rsid w:val="004E4A8C"/>
    <w:rsid w:val="004E5480"/>
    <w:rsid w:val="004E5B42"/>
    <w:rsid w:val="004E5C5C"/>
    <w:rsid w:val="004E6022"/>
    <w:rsid w:val="004E6048"/>
    <w:rsid w:val="004E63E2"/>
    <w:rsid w:val="004E6588"/>
    <w:rsid w:val="004E65E5"/>
    <w:rsid w:val="004E69B5"/>
    <w:rsid w:val="004E69E0"/>
    <w:rsid w:val="004E6A1F"/>
    <w:rsid w:val="004E770E"/>
    <w:rsid w:val="004E7AA2"/>
    <w:rsid w:val="004E7D15"/>
    <w:rsid w:val="004ED9C3"/>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7A4"/>
    <w:rsid w:val="0050381D"/>
    <w:rsid w:val="00503A92"/>
    <w:rsid w:val="00504435"/>
    <w:rsid w:val="0050443B"/>
    <w:rsid w:val="0050508A"/>
    <w:rsid w:val="0050529D"/>
    <w:rsid w:val="00505442"/>
    <w:rsid w:val="00505452"/>
    <w:rsid w:val="00505D60"/>
    <w:rsid w:val="00505DD4"/>
    <w:rsid w:val="00505F76"/>
    <w:rsid w:val="0050601B"/>
    <w:rsid w:val="00507F99"/>
    <w:rsid w:val="00511992"/>
    <w:rsid w:val="0051209F"/>
    <w:rsid w:val="005123F6"/>
    <w:rsid w:val="005130A9"/>
    <w:rsid w:val="0051322A"/>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A20"/>
    <w:rsid w:val="00517DFD"/>
    <w:rsid w:val="0052006B"/>
    <w:rsid w:val="005200D3"/>
    <w:rsid w:val="005203F3"/>
    <w:rsid w:val="00520601"/>
    <w:rsid w:val="00520630"/>
    <w:rsid w:val="00520D20"/>
    <w:rsid w:val="00520DDA"/>
    <w:rsid w:val="0052114E"/>
    <w:rsid w:val="00521CE4"/>
    <w:rsid w:val="005220A3"/>
    <w:rsid w:val="005225D4"/>
    <w:rsid w:val="005226E7"/>
    <w:rsid w:val="0052288E"/>
    <w:rsid w:val="00522A93"/>
    <w:rsid w:val="0052313F"/>
    <w:rsid w:val="005231E8"/>
    <w:rsid w:val="00523207"/>
    <w:rsid w:val="00523411"/>
    <w:rsid w:val="00523A1A"/>
    <w:rsid w:val="00523B99"/>
    <w:rsid w:val="00523FD5"/>
    <w:rsid w:val="00524541"/>
    <w:rsid w:val="00524A2D"/>
    <w:rsid w:val="00524A43"/>
    <w:rsid w:val="00524B1B"/>
    <w:rsid w:val="0052501F"/>
    <w:rsid w:val="0052513D"/>
    <w:rsid w:val="00525164"/>
    <w:rsid w:val="00525407"/>
    <w:rsid w:val="00525730"/>
    <w:rsid w:val="0052589A"/>
    <w:rsid w:val="00525D9A"/>
    <w:rsid w:val="00525EE8"/>
    <w:rsid w:val="0052635E"/>
    <w:rsid w:val="005269F7"/>
    <w:rsid w:val="005272FC"/>
    <w:rsid w:val="00527D58"/>
    <w:rsid w:val="00527D8E"/>
    <w:rsid w:val="00527E8E"/>
    <w:rsid w:val="005303A8"/>
    <w:rsid w:val="0053049C"/>
    <w:rsid w:val="005306DC"/>
    <w:rsid w:val="00530D18"/>
    <w:rsid w:val="005318B0"/>
    <w:rsid w:val="00532078"/>
    <w:rsid w:val="00532682"/>
    <w:rsid w:val="00532C8A"/>
    <w:rsid w:val="00532FF0"/>
    <w:rsid w:val="00533035"/>
    <w:rsid w:val="005331E2"/>
    <w:rsid w:val="005334AC"/>
    <w:rsid w:val="00533EE4"/>
    <w:rsid w:val="00534C4B"/>
    <w:rsid w:val="00534C76"/>
    <w:rsid w:val="00534DE6"/>
    <w:rsid w:val="005350AD"/>
    <w:rsid w:val="0053560B"/>
    <w:rsid w:val="00535E8D"/>
    <w:rsid w:val="00536040"/>
    <w:rsid w:val="0053643A"/>
    <w:rsid w:val="005367CA"/>
    <w:rsid w:val="00536C0F"/>
    <w:rsid w:val="0053780A"/>
    <w:rsid w:val="0053794D"/>
    <w:rsid w:val="00537A8E"/>
    <w:rsid w:val="005401EE"/>
    <w:rsid w:val="0054073A"/>
    <w:rsid w:val="00541303"/>
    <w:rsid w:val="005414B6"/>
    <w:rsid w:val="00541895"/>
    <w:rsid w:val="0054212F"/>
    <w:rsid w:val="0054247B"/>
    <w:rsid w:val="005424D4"/>
    <w:rsid w:val="005429B0"/>
    <w:rsid w:val="00542C19"/>
    <w:rsid w:val="00543173"/>
    <w:rsid w:val="005433F9"/>
    <w:rsid w:val="00543E00"/>
    <w:rsid w:val="00544203"/>
    <w:rsid w:val="0054497D"/>
    <w:rsid w:val="00544BFC"/>
    <w:rsid w:val="005453A5"/>
    <w:rsid w:val="00545611"/>
    <w:rsid w:val="00545A15"/>
    <w:rsid w:val="005461AD"/>
    <w:rsid w:val="00546258"/>
    <w:rsid w:val="0054675C"/>
    <w:rsid w:val="005468AD"/>
    <w:rsid w:val="005475C6"/>
    <w:rsid w:val="00547A9E"/>
    <w:rsid w:val="00547CC6"/>
    <w:rsid w:val="00547CE4"/>
    <w:rsid w:val="0055004E"/>
    <w:rsid w:val="0055012C"/>
    <w:rsid w:val="0055034D"/>
    <w:rsid w:val="00550818"/>
    <w:rsid w:val="00550973"/>
    <w:rsid w:val="00551047"/>
    <w:rsid w:val="00551501"/>
    <w:rsid w:val="0055196D"/>
    <w:rsid w:val="00551C53"/>
    <w:rsid w:val="00552747"/>
    <w:rsid w:val="00552B4E"/>
    <w:rsid w:val="00552C54"/>
    <w:rsid w:val="00553596"/>
    <w:rsid w:val="00553D38"/>
    <w:rsid w:val="00553D52"/>
    <w:rsid w:val="005540F7"/>
    <w:rsid w:val="0055420C"/>
    <w:rsid w:val="00554292"/>
    <w:rsid w:val="0055487A"/>
    <w:rsid w:val="0055510C"/>
    <w:rsid w:val="005557B0"/>
    <w:rsid w:val="00555E60"/>
    <w:rsid w:val="0055676F"/>
    <w:rsid w:val="00556F11"/>
    <w:rsid w:val="00557886"/>
    <w:rsid w:val="00557AB7"/>
    <w:rsid w:val="005600D4"/>
    <w:rsid w:val="005601B0"/>
    <w:rsid w:val="005609B8"/>
    <w:rsid w:val="00560CC8"/>
    <w:rsid w:val="00560D6C"/>
    <w:rsid w:val="00560EAD"/>
    <w:rsid w:val="00561385"/>
    <w:rsid w:val="00561479"/>
    <w:rsid w:val="005616DC"/>
    <w:rsid w:val="00561DEC"/>
    <w:rsid w:val="005627D4"/>
    <w:rsid w:val="005627EA"/>
    <w:rsid w:val="00562875"/>
    <w:rsid w:val="00562FB5"/>
    <w:rsid w:val="00563BC4"/>
    <w:rsid w:val="00563C4C"/>
    <w:rsid w:val="00563DE8"/>
    <w:rsid w:val="00564B4F"/>
    <w:rsid w:val="00564C0A"/>
    <w:rsid w:val="00564F77"/>
    <w:rsid w:val="0056549F"/>
    <w:rsid w:val="00565DFE"/>
    <w:rsid w:val="0056638C"/>
    <w:rsid w:val="00566499"/>
    <w:rsid w:val="005666ED"/>
    <w:rsid w:val="005667D4"/>
    <w:rsid w:val="005671D0"/>
    <w:rsid w:val="005674E3"/>
    <w:rsid w:val="0056790B"/>
    <w:rsid w:val="00567BA4"/>
    <w:rsid w:val="00567DB8"/>
    <w:rsid w:val="00567E10"/>
    <w:rsid w:val="00567FAE"/>
    <w:rsid w:val="005700FC"/>
    <w:rsid w:val="00570195"/>
    <w:rsid w:val="00570508"/>
    <w:rsid w:val="005706AE"/>
    <w:rsid w:val="00570A1D"/>
    <w:rsid w:val="005710CF"/>
    <w:rsid w:val="005713A1"/>
    <w:rsid w:val="00571526"/>
    <w:rsid w:val="0057168C"/>
    <w:rsid w:val="005719D8"/>
    <w:rsid w:val="005730C7"/>
    <w:rsid w:val="005730DB"/>
    <w:rsid w:val="00573C66"/>
    <w:rsid w:val="00574228"/>
    <w:rsid w:val="00574371"/>
    <w:rsid w:val="00574441"/>
    <w:rsid w:val="00574D4B"/>
    <w:rsid w:val="00575B20"/>
    <w:rsid w:val="00575B92"/>
    <w:rsid w:val="00575BD4"/>
    <w:rsid w:val="00576423"/>
    <w:rsid w:val="00577631"/>
    <w:rsid w:val="005779B6"/>
    <w:rsid w:val="00577B44"/>
    <w:rsid w:val="00577E29"/>
    <w:rsid w:val="00580048"/>
    <w:rsid w:val="00580657"/>
    <w:rsid w:val="00580E61"/>
    <w:rsid w:val="00581533"/>
    <w:rsid w:val="005815F0"/>
    <w:rsid w:val="0058199F"/>
    <w:rsid w:val="005821D0"/>
    <w:rsid w:val="0058239A"/>
    <w:rsid w:val="00582F53"/>
    <w:rsid w:val="0058334C"/>
    <w:rsid w:val="00583B9C"/>
    <w:rsid w:val="00583F5F"/>
    <w:rsid w:val="0058409F"/>
    <w:rsid w:val="0058445E"/>
    <w:rsid w:val="005848F7"/>
    <w:rsid w:val="00584B6B"/>
    <w:rsid w:val="005850C3"/>
    <w:rsid w:val="0058539B"/>
    <w:rsid w:val="00585589"/>
    <w:rsid w:val="005856A1"/>
    <w:rsid w:val="00585CF0"/>
    <w:rsid w:val="00585E08"/>
    <w:rsid w:val="00585F70"/>
    <w:rsid w:val="00587844"/>
    <w:rsid w:val="00587B66"/>
    <w:rsid w:val="00587C20"/>
    <w:rsid w:val="00587C8F"/>
    <w:rsid w:val="00587CCA"/>
    <w:rsid w:val="00587EE7"/>
    <w:rsid w:val="00590A53"/>
    <w:rsid w:val="00591693"/>
    <w:rsid w:val="005918D7"/>
    <w:rsid w:val="00591B08"/>
    <w:rsid w:val="00592311"/>
    <w:rsid w:val="00593E9A"/>
    <w:rsid w:val="00594096"/>
    <w:rsid w:val="005946DB"/>
    <w:rsid w:val="0059482A"/>
    <w:rsid w:val="00594A0D"/>
    <w:rsid w:val="00594DA6"/>
    <w:rsid w:val="00595270"/>
    <w:rsid w:val="00595429"/>
    <w:rsid w:val="00595EAA"/>
    <w:rsid w:val="005962A3"/>
    <w:rsid w:val="005964E8"/>
    <w:rsid w:val="00596D2F"/>
    <w:rsid w:val="00597111"/>
    <w:rsid w:val="00597302"/>
    <w:rsid w:val="00597D8D"/>
    <w:rsid w:val="005A01A0"/>
    <w:rsid w:val="005A0300"/>
    <w:rsid w:val="005A0A49"/>
    <w:rsid w:val="005A1872"/>
    <w:rsid w:val="005A19D3"/>
    <w:rsid w:val="005A1BDA"/>
    <w:rsid w:val="005A1C9F"/>
    <w:rsid w:val="005A1ECA"/>
    <w:rsid w:val="005A20A4"/>
    <w:rsid w:val="005A2437"/>
    <w:rsid w:val="005A2A93"/>
    <w:rsid w:val="005A2D62"/>
    <w:rsid w:val="005A3184"/>
    <w:rsid w:val="005A31B8"/>
    <w:rsid w:val="005A3345"/>
    <w:rsid w:val="005A3723"/>
    <w:rsid w:val="005A39B7"/>
    <w:rsid w:val="005A41A5"/>
    <w:rsid w:val="005A443F"/>
    <w:rsid w:val="005A469E"/>
    <w:rsid w:val="005A4742"/>
    <w:rsid w:val="005A490B"/>
    <w:rsid w:val="005A4E0A"/>
    <w:rsid w:val="005A523F"/>
    <w:rsid w:val="005A7054"/>
    <w:rsid w:val="005A7474"/>
    <w:rsid w:val="005A7C15"/>
    <w:rsid w:val="005A7FBD"/>
    <w:rsid w:val="005B0200"/>
    <w:rsid w:val="005B0312"/>
    <w:rsid w:val="005B076A"/>
    <w:rsid w:val="005B0C5A"/>
    <w:rsid w:val="005B18BF"/>
    <w:rsid w:val="005B1E00"/>
    <w:rsid w:val="005B1EAC"/>
    <w:rsid w:val="005B26AF"/>
    <w:rsid w:val="005B34F5"/>
    <w:rsid w:val="005B3541"/>
    <w:rsid w:val="005B3622"/>
    <w:rsid w:val="005B381E"/>
    <w:rsid w:val="005B3BBD"/>
    <w:rsid w:val="005B42CE"/>
    <w:rsid w:val="005B494A"/>
    <w:rsid w:val="005B4CE4"/>
    <w:rsid w:val="005B4CEA"/>
    <w:rsid w:val="005B4E12"/>
    <w:rsid w:val="005B552D"/>
    <w:rsid w:val="005B5574"/>
    <w:rsid w:val="005B5855"/>
    <w:rsid w:val="005B5CB9"/>
    <w:rsid w:val="005B64D0"/>
    <w:rsid w:val="005B6552"/>
    <w:rsid w:val="005B6D94"/>
    <w:rsid w:val="005C07B5"/>
    <w:rsid w:val="005C0A7E"/>
    <w:rsid w:val="005C140A"/>
    <w:rsid w:val="005C14AE"/>
    <w:rsid w:val="005C178B"/>
    <w:rsid w:val="005C1B82"/>
    <w:rsid w:val="005C20A2"/>
    <w:rsid w:val="005C232F"/>
    <w:rsid w:val="005C367C"/>
    <w:rsid w:val="005C3A73"/>
    <w:rsid w:val="005C3C57"/>
    <w:rsid w:val="005C3FE0"/>
    <w:rsid w:val="005C45D5"/>
    <w:rsid w:val="005C474F"/>
    <w:rsid w:val="005C48C4"/>
    <w:rsid w:val="005C4CB6"/>
    <w:rsid w:val="005C5BDE"/>
    <w:rsid w:val="005C5E95"/>
    <w:rsid w:val="005C5EA4"/>
    <w:rsid w:val="005C61DD"/>
    <w:rsid w:val="005C6500"/>
    <w:rsid w:val="005C655E"/>
    <w:rsid w:val="005C6936"/>
    <w:rsid w:val="005C6A2F"/>
    <w:rsid w:val="005C6BB8"/>
    <w:rsid w:val="005C72AB"/>
    <w:rsid w:val="005C76F1"/>
    <w:rsid w:val="005C784F"/>
    <w:rsid w:val="005C7B7E"/>
    <w:rsid w:val="005D0125"/>
    <w:rsid w:val="005D0AC9"/>
    <w:rsid w:val="005D10C3"/>
    <w:rsid w:val="005D123D"/>
    <w:rsid w:val="005D1432"/>
    <w:rsid w:val="005D15A3"/>
    <w:rsid w:val="005D170E"/>
    <w:rsid w:val="005D1802"/>
    <w:rsid w:val="005D1C22"/>
    <w:rsid w:val="005D1D94"/>
    <w:rsid w:val="005D2610"/>
    <w:rsid w:val="005D26F5"/>
    <w:rsid w:val="005D33A8"/>
    <w:rsid w:val="005D39F0"/>
    <w:rsid w:val="005D3DFB"/>
    <w:rsid w:val="005D484D"/>
    <w:rsid w:val="005D49A8"/>
    <w:rsid w:val="005D4BD4"/>
    <w:rsid w:val="005D4CBD"/>
    <w:rsid w:val="005D5D92"/>
    <w:rsid w:val="005D5FE2"/>
    <w:rsid w:val="005D6524"/>
    <w:rsid w:val="005D6AA8"/>
    <w:rsid w:val="005D70AB"/>
    <w:rsid w:val="005D71DB"/>
    <w:rsid w:val="005D7462"/>
    <w:rsid w:val="005D7C39"/>
    <w:rsid w:val="005E0438"/>
    <w:rsid w:val="005E07D5"/>
    <w:rsid w:val="005E0868"/>
    <w:rsid w:val="005E0AD7"/>
    <w:rsid w:val="005E0B31"/>
    <w:rsid w:val="005E0B5A"/>
    <w:rsid w:val="005E0D68"/>
    <w:rsid w:val="005E127C"/>
    <w:rsid w:val="005E1399"/>
    <w:rsid w:val="005E15F7"/>
    <w:rsid w:val="005E19F4"/>
    <w:rsid w:val="005E2B57"/>
    <w:rsid w:val="005E381C"/>
    <w:rsid w:val="005E3D17"/>
    <w:rsid w:val="005E3DF7"/>
    <w:rsid w:val="005E46AD"/>
    <w:rsid w:val="005E47B4"/>
    <w:rsid w:val="005E4E00"/>
    <w:rsid w:val="005E4F8D"/>
    <w:rsid w:val="005E50E0"/>
    <w:rsid w:val="005E5194"/>
    <w:rsid w:val="005E55B3"/>
    <w:rsid w:val="005E607D"/>
    <w:rsid w:val="005E6204"/>
    <w:rsid w:val="005E65CA"/>
    <w:rsid w:val="005E670F"/>
    <w:rsid w:val="005E68E0"/>
    <w:rsid w:val="005E6C96"/>
    <w:rsid w:val="005E6D7D"/>
    <w:rsid w:val="005E6EB9"/>
    <w:rsid w:val="005E7351"/>
    <w:rsid w:val="005E7E59"/>
    <w:rsid w:val="005F01DA"/>
    <w:rsid w:val="005F0645"/>
    <w:rsid w:val="005F111B"/>
    <w:rsid w:val="005F115D"/>
    <w:rsid w:val="005F1E1C"/>
    <w:rsid w:val="005F2F83"/>
    <w:rsid w:val="005F3436"/>
    <w:rsid w:val="005F367C"/>
    <w:rsid w:val="005F3B3A"/>
    <w:rsid w:val="005F4ABE"/>
    <w:rsid w:val="005F5DCB"/>
    <w:rsid w:val="005F60E5"/>
    <w:rsid w:val="005F6574"/>
    <w:rsid w:val="005F7EF2"/>
    <w:rsid w:val="005F7EF6"/>
    <w:rsid w:val="0060001F"/>
    <w:rsid w:val="00600354"/>
    <w:rsid w:val="0060061C"/>
    <w:rsid w:val="00601FCF"/>
    <w:rsid w:val="00602456"/>
    <w:rsid w:val="0060335C"/>
    <w:rsid w:val="00603BBC"/>
    <w:rsid w:val="00604572"/>
    <w:rsid w:val="00604D05"/>
    <w:rsid w:val="00605022"/>
    <w:rsid w:val="006053A0"/>
    <w:rsid w:val="00605B4F"/>
    <w:rsid w:val="00605D85"/>
    <w:rsid w:val="00605FA4"/>
    <w:rsid w:val="006067A5"/>
    <w:rsid w:val="00606B4B"/>
    <w:rsid w:val="0060746A"/>
    <w:rsid w:val="0060751D"/>
    <w:rsid w:val="006076A9"/>
    <w:rsid w:val="00607AF0"/>
    <w:rsid w:val="00610EBE"/>
    <w:rsid w:val="0061124A"/>
    <w:rsid w:val="00611B69"/>
    <w:rsid w:val="00613197"/>
    <w:rsid w:val="006134CF"/>
    <w:rsid w:val="00613840"/>
    <w:rsid w:val="00613BF1"/>
    <w:rsid w:val="0061421B"/>
    <w:rsid w:val="00614255"/>
    <w:rsid w:val="00615A6C"/>
    <w:rsid w:val="00615B3D"/>
    <w:rsid w:val="006160B6"/>
    <w:rsid w:val="006169B8"/>
    <w:rsid w:val="00616E7A"/>
    <w:rsid w:val="00617073"/>
    <w:rsid w:val="006172B9"/>
    <w:rsid w:val="006176EF"/>
    <w:rsid w:val="0062006E"/>
    <w:rsid w:val="0062066B"/>
    <w:rsid w:val="00620D0E"/>
    <w:rsid w:val="00620F74"/>
    <w:rsid w:val="00620FF5"/>
    <w:rsid w:val="0062190D"/>
    <w:rsid w:val="00621B67"/>
    <w:rsid w:val="00621F9B"/>
    <w:rsid w:val="006224D6"/>
    <w:rsid w:val="00622699"/>
    <w:rsid w:val="00622B25"/>
    <w:rsid w:val="00622B79"/>
    <w:rsid w:val="00622D7E"/>
    <w:rsid w:val="00623E48"/>
    <w:rsid w:val="0062429D"/>
    <w:rsid w:val="006244AF"/>
    <w:rsid w:val="00624937"/>
    <w:rsid w:val="00624A3C"/>
    <w:rsid w:val="0062554E"/>
    <w:rsid w:val="00625674"/>
    <w:rsid w:val="006256D7"/>
    <w:rsid w:val="00625C7D"/>
    <w:rsid w:val="00626085"/>
    <w:rsid w:val="0062673F"/>
    <w:rsid w:val="0062731E"/>
    <w:rsid w:val="00627653"/>
    <w:rsid w:val="00627B3F"/>
    <w:rsid w:val="00627DE4"/>
    <w:rsid w:val="0063005C"/>
    <w:rsid w:val="006302A0"/>
    <w:rsid w:val="006303B5"/>
    <w:rsid w:val="0063054F"/>
    <w:rsid w:val="00630643"/>
    <w:rsid w:val="00630863"/>
    <w:rsid w:val="00630B06"/>
    <w:rsid w:val="00630EDA"/>
    <w:rsid w:val="00630EEB"/>
    <w:rsid w:val="00631611"/>
    <w:rsid w:val="0063184B"/>
    <w:rsid w:val="006319C8"/>
    <w:rsid w:val="00631A3C"/>
    <w:rsid w:val="00631B29"/>
    <w:rsid w:val="00631CCC"/>
    <w:rsid w:val="00632045"/>
    <w:rsid w:val="006320B3"/>
    <w:rsid w:val="00633983"/>
    <w:rsid w:val="00633F13"/>
    <w:rsid w:val="0063451F"/>
    <w:rsid w:val="0063461D"/>
    <w:rsid w:val="0063492F"/>
    <w:rsid w:val="00634B24"/>
    <w:rsid w:val="00634C24"/>
    <w:rsid w:val="0063576B"/>
    <w:rsid w:val="00635D2D"/>
    <w:rsid w:val="00635ECC"/>
    <w:rsid w:val="006360E7"/>
    <w:rsid w:val="00636E44"/>
    <w:rsid w:val="00636E70"/>
    <w:rsid w:val="00637881"/>
    <w:rsid w:val="006401AC"/>
    <w:rsid w:val="00640694"/>
    <w:rsid w:val="00640CDA"/>
    <w:rsid w:val="00641482"/>
    <w:rsid w:val="00641A32"/>
    <w:rsid w:val="00641B09"/>
    <w:rsid w:val="00641F1E"/>
    <w:rsid w:val="0064243E"/>
    <w:rsid w:val="00642801"/>
    <w:rsid w:val="00642A02"/>
    <w:rsid w:val="00642C09"/>
    <w:rsid w:val="00642FF4"/>
    <w:rsid w:val="00643616"/>
    <w:rsid w:val="006439EE"/>
    <w:rsid w:val="00643CAC"/>
    <w:rsid w:val="00643FB9"/>
    <w:rsid w:val="006448AC"/>
    <w:rsid w:val="006449EC"/>
    <w:rsid w:val="00644DA1"/>
    <w:rsid w:val="00645EA1"/>
    <w:rsid w:val="00646032"/>
    <w:rsid w:val="006476D9"/>
    <w:rsid w:val="006477AF"/>
    <w:rsid w:val="0064796D"/>
    <w:rsid w:val="00647C2F"/>
    <w:rsid w:val="00647D82"/>
    <w:rsid w:val="0065048C"/>
    <w:rsid w:val="00651870"/>
    <w:rsid w:val="00651E9C"/>
    <w:rsid w:val="00651E9E"/>
    <w:rsid w:val="006523F2"/>
    <w:rsid w:val="0065282F"/>
    <w:rsid w:val="00652A6C"/>
    <w:rsid w:val="00652DF2"/>
    <w:rsid w:val="00653B9B"/>
    <w:rsid w:val="00653C2C"/>
    <w:rsid w:val="00653DBE"/>
    <w:rsid w:val="006540EF"/>
    <w:rsid w:val="00654334"/>
    <w:rsid w:val="006547FE"/>
    <w:rsid w:val="0065497E"/>
    <w:rsid w:val="00654EFC"/>
    <w:rsid w:val="00655236"/>
    <w:rsid w:val="0065532F"/>
    <w:rsid w:val="00655370"/>
    <w:rsid w:val="00655499"/>
    <w:rsid w:val="006556A2"/>
    <w:rsid w:val="00655781"/>
    <w:rsid w:val="0065597E"/>
    <w:rsid w:val="00655D4A"/>
    <w:rsid w:val="0065637D"/>
    <w:rsid w:val="006563B0"/>
    <w:rsid w:val="006565C3"/>
    <w:rsid w:val="00657166"/>
    <w:rsid w:val="00657DAD"/>
    <w:rsid w:val="00657FA6"/>
    <w:rsid w:val="00660284"/>
    <w:rsid w:val="0066099D"/>
    <w:rsid w:val="00660EBB"/>
    <w:rsid w:val="00661A13"/>
    <w:rsid w:val="00661F69"/>
    <w:rsid w:val="00662546"/>
    <w:rsid w:val="0066266F"/>
    <w:rsid w:val="00662A68"/>
    <w:rsid w:val="00662AF1"/>
    <w:rsid w:val="0066346A"/>
    <w:rsid w:val="006635CD"/>
    <w:rsid w:val="00663698"/>
    <w:rsid w:val="00664E0B"/>
    <w:rsid w:val="00665875"/>
    <w:rsid w:val="00665B53"/>
    <w:rsid w:val="006660A6"/>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1FD4"/>
    <w:rsid w:val="006726DB"/>
    <w:rsid w:val="0067281A"/>
    <w:rsid w:val="006729CE"/>
    <w:rsid w:val="00672BAB"/>
    <w:rsid w:val="00672BC0"/>
    <w:rsid w:val="006731A3"/>
    <w:rsid w:val="0067353C"/>
    <w:rsid w:val="00673E21"/>
    <w:rsid w:val="00674217"/>
    <w:rsid w:val="006742E1"/>
    <w:rsid w:val="00674868"/>
    <w:rsid w:val="006749DE"/>
    <w:rsid w:val="00674F36"/>
    <w:rsid w:val="0067549F"/>
    <w:rsid w:val="00675C5B"/>
    <w:rsid w:val="006765C0"/>
    <w:rsid w:val="006766DC"/>
    <w:rsid w:val="0067681E"/>
    <w:rsid w:val="00676A38"/>
    <w:rsid w:val="00676BD8"/>
    <w:rsid w:val="00677DB1"/>
    <w:rsid w:val="00680290"/>
    <w:rsid w:val="00680326"/>
    <w:rsid w:val="00680648"/>
    <w:rsid w:val="00680B22"/>
    <w:rsid w:val="00681A98"/>
    <w:rsid w:val="00682452"/>
    <w:rsid w:val="006829CB"/>
    <w:rsid w:val="00682CFB"/>
    <w:rsid w:val="00683224"/>
    <w:rsid w:val="00683237"/>
    <w:rsid w:val="00683C83"/>
    <w:rsid w:val="00684012"/>
    <w:rsid w:val="006840CD"/>
    <w:rsid w:val="00684319"/>
    <w:rsid w:val="00685438"/>
    <w:rsid w:val="0068548F"/>
    <w:rsid w:val="00686377"/>
    <w:rsid w:val="006904B3"/>
    <w:rsid w:val="00690B51"/>
    <w:rsid w:val="00690DDD"/>
    <w:rsid w:val="00690ED7"/>
    <w:rsid w:val="00690F1E"/>
    <w:rsid w:val="0069262F"/>
    <w:rsid w:val="006930EE"/>
    <w:rsid w:val="006939CD"/>
    <w:rsid w:val="00693CC2"/>
    <w:rsid w:val="006940C2"/>
    <w:rsid w:val="0069444E"/>
    <w:rsid w:val="006945B9"/>
    <w:rsid w:val="006948AC"/>
    <w:rsid w:val="00694F43"/>
    <w:rsid w:val="00694FF5"/>
    <w:rsid w:val="00695D09"/>
    <w:rsid w:val="00696133"/>
    <w:rsid w:val="006966A0"/>
    <w:rsid w:val="00696852"/>
    <w:rsid w:val="0069689D"/>
    <w:rsid w:val="006973EB"/>
    <w:rsid w:val="0069743A"/>
    <w:rsid w:val="006977D3"/>
    <w:rsid w:val="00697F70"/>
    <w:rsid w:val="006A0E06"/>
    <w:rsid w:val="006A0F01"/>
    <w:rsid w:val="006A1148"/>
    <w:rsid w:val="006A1789"/>
    <w:rsid w:val="006A1BE7"/>
    <w:rsid w:val="006A26CF"/>
    <w:rsid w:val="006A326E"/>
    <w:rsid w:val="006A3961"/>
    <w:rsid w:val="006A3DBC"/>
    <w:rsid w:val="006A3F87"/>
    <w:rsid w:val="006A4120"/>
    <w:rsid w:val="006A4195"/>
    <w:rsid w:val="006A45B3"/>
    <w:rsid w:val="006A4908"/>
    <w:rsid w:val="006A4FB5"/>
    <w:rsid w:val="006A5179"/>
    <w:rsid w:val="006A51EF"/>
    <w:rsid w:val="006A528F"/>
    <w:rsid w:val="006A52B4"/>
    <w:rsid w:val="006A52FB"/>
    <w:rsid w:val="006A564E"/>
    <w:rsid w:val="006A571F"/>
    <w:rsid w:val="006A5B2B"/>
    <w:rsid w:val="006A67D1"/>
    <w:rsid w:val="006A6858"/>
    <w:rsid w:val="006A7B0D"/>
    <w:rsid w:val="006B02E1"/>
    <w:rsid w:val="006B039E"/>
    <w:rsid w:val="006B0594"/>
    <w:rsid w:val="006B0A1C"/>
    <w:rsid w:val="006B0F2C"/>
    <w:rsid w:val="006B1B9B"/>
    <w:rsid w:val="006B2BFD"/>
    <w:rsid w:val="006B2D52"/>
    <w:rsid w:val="006B3A97"/>
    <w:rsid w:val="006B3BC3"/>
    <w:rsid w:val="006B401E"/>
    <w:rsid w:val="006B42A1"/>
    <w:rsid w:val="006B47A3"/>
    <w:rsid w:val="006B4F4F"/>
    <w:rsid w:val="006B5011"/>
    <w:rsid w:val="006B5099"/>
    <w:rsid w:val="006B51F0"/>
    <w:rsid w:val="006B5786"/>
    <w:rsid w:val="006B58FD"/>
    <w:rsid w:val="006B6225"/>
    <w:rsid w:val="006B67C6"/>
    <w:rsid w:val="006B6F56"/>
    <w:rsid w:val="006B789D"/>
    <w:rsid w:val="006B7B67"/>
    <w:rsid w:val="006C0CAC"/>
    <w:rsid w:val="006C127C"/>
    <w:rsid w:val="006C1712"/>
    <w:rsid w:val="006C31BE"/>
    <w:rsid w:val="006C3544"/>
    <w:rsid w:val="006C3788"/>
    <w:rsid w:val="006C3A8C"/>
    <w:rsid w:val="006C6162"/>
    <w:rsid w:val="006C6188"/>
    <w:rsid w:val="006C66A0"/>
    <w:rsid w:val="006C6748"/>
    <w:rsid w:val="006C7E4F"/>
    <w:rsid w:val="006D03B4"/>
    <w:rsid w:val="006D0C59"/>
    <w:rsid w:val="006D0CED"/>
    <w:rsid w:val="006D0D6E"/>
    <w:rsid w:val="006D1195"/>
    <w:rsid w:val="006D13E9"/>
    <w:rsid w:val="006D1561"/>
    <w:rsid w:val="006D1C06"/>
    <w:rsid w:val="006D1C9E"/>
    <w:rsid w:val="006D236C"/>
    <w:rsid w:val="006D262C"/>
    <w:rsid w:val="006D2A44"/>
    <w:rsid w:val="006D326E"/>
    <w:rsid w:val="006D34CA"/>
    <w:rsid w:val="006D438E"/>
    <w:rsid w:val="006D43BE"/>
    <w:rsid w:val="006D4599"/>
    <w:rsid w:val="006D51CC"/>
    <w:rsid w:val="006D5A4D"/>
    <w:rsid w:val="006D5E11"/>
    <w:rsid w:val="006D5E66"/>
    <w:rsid w:val="006D615C"/>
    <w:rsid w:val="006D6332"/>
    <w:rsid w:val="006D64ED"/>
    <w:rsid w:val="006D6A7D"/>
    <w:rsid w:val="006D6B20"/>
    <w:rsid w:val="006D6F4B"/>
    <w:rsid w:val="006D7319"/>
    <w:rsid w:val="006D78C9"/>
    <w:rsid w:val="006D7A57"/>
    <w:rsid w:val="006D7C7D"/>
    <w:rsid w:val="006E05D1"/>
    <w:rsid w:val="006E102A"/>
    <w:rsid w:val="006E10D2"/>
    <w:rsid w:val="006E1138"/>
    <w:rsid w:val="006E16F5"/>
    <w:rsid w:val="006E1941"/>
    <w:rsid w:val="006E1DAE"/>
    <w:rsid w:val="006E2471"/>
    <w:rsid w:val="006E2E6C"/>
    <w:rsid w:val="006E2ED8"/>
    <w:rsid w:val="006E3240"/>
    <w:rsid w:val="006E3537"/>
    <w:rsid w:val="006E3C06"/>
    <w:rsid w:val="006E44B2"/>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0B6"/>
    <w:rsid w:val="006F34EB"/>
    <w:rsid w:val="006F3705"/>
    <w:rsid w:val="006F37D4"/>
    <w:rsid w:val="006F4217"/>
    <w:rsid w:val="006F4EAF"/>
    <w:rsid w:val="006F5526"/>
    <w:rsid w:val="006F5BDB"/>
    <w:rsid w:val="006F65C1"/>
    <w:rsid w:val="006F6748"/>
    <w:rsid w:val="006F6A80"/>
    <w:rsid w:val="006F7093"/>
    <w:rsid w:val="006F7561"/>
    <w:rsid w:val="006F75D2"/>
    <w:rsid w:val="006F7669"/>
    <w:rsid w:val="006F7DE0"/>
    <w:rsid w:val="006F7EBF"/>
    <w:rsid w:val="007005F8"/>
    <w:rsid w:val="00700831"/>
    <w:rsid w:val="00700CC1"/>
    <w:rsid w:val="00700D78"/>
    <w:rsid w:val="00700FD9"/>
    <w:rsid w:val="00701194"/>
    <w:rsid w:val="0070130B"/>
    <w:rsid w:val="00701895"/>
    <w:rsid w:val="00701B70"/>
    <w:rsid w:val="00701DBD"/>
    <w:rsid w:val="0070278C"/>
    <w:rsid w:val="007028A7"/>
    <w:rsid w:val="00702CAD"/>
    <w:rsid w:val="00702EE2"/>
    <w:rsid w:val="0070348F"/>
    <w:rsid w:val="00703811"/>
    <w:rsid w:val="00703A27"/>
    <w:rsid w:val="00704062"/>
    <w:rsid w:val="007061DD"/>
    <w:rsid w:val="007063C7"/>
    <w:rsid w:val="00706F79"/>
    <w:rsid w:val="007074E9"/>
    <w:rsid w:val="007078B0"/>
    <w:rsid w:val="00707914"/>
    <w:rsid w:val="0071011E"/>
    <w:rsid w:val="007103C3"/>
    <w:rsid w:val="00710F9C"/>
    <w:rsid w:val="007115C4"/>
    <w:rsid w:val="00711953"/>
    <w:rsid w:val="00711B0B"/>
    <w:rsid w:val="00711E27"/>
    <w:rsid w:val="00712597"/>
    <w:rsid w:val="00712D05"/>
    <w:rsid w:val="00713048"/>
    <w:rsid w:val="007133AD"/>
    <w:rsid w:val="00713AF7"/>
    <w:rsid w:val="00713C82"/>
    <w:rsid w:val="00713CAC"/>
    <w:rsid w:val="00713DB4"/>
    <w:rsid w:val="00714A49"/>
    <w:rsid w:val="00715A54"/>
    <w:rsid w:val="00716142"/>
    <w:rsid w:val="007163E9"/>
    <w:rsid w:val="00716FE8"/>
    <w:rsid w:val="00717024"/>
    <w:rsid w:val="007172CB"/>
    <w:rsid w:val="00717EB3"/>
    <w:rsid w:val="00720B57"/>
    <w:rsid w:val="00721944"/>
    <w:rsid w:val="007221C5"/>
    <w:rsid w:val="007225DF"/>
    <w:rsid w:val="00722B49"/>
    <w:rsid w:val="007231BF"/>
    <w:rsid w:val="00723266"/>
    <w:rsid w:val="007232A8"/>
    <w:rsid w:val="00723B08"/>
    <w:rsid w:val="00724021"/>
    <w:rsid w:val="00724641"/>
    <w:rsid w:val="00724C4C"/>
    <w:rsid w:val="00724C96"/>
    <w:rsid w:val="007251C6"/>
    <w:rsid w:val="0072564A"/>
    <w:rsid w:val="00725D2A"/>
    <w:rsid w:val="00726CFD"/>
    <w:rsid w:val="0072706F"/>
    <w:rsid w:val="00727125"/>
    <w:rsid w:val="00727538"/>
    <w:rsid w:val="007277FB"/>
    <w:rsid w:val="00727874"/>
    <w:rsid w:val="0073038B"/>
    <w:rsid w:val="007307C3"/>
    <w:rsid w:val="00731001"/>
    <w:rsid w:val="00731339"/>
    <w:rsid w:val="00731F93"/>
    <w:rsid w:val="00731FB1"/>
    <w:rsid w:val="007331C4"/>
    <w:rsid w:val="00733C7F"/>
    <w:rsid w:val="0073404B"/>
    <w:rsid w:val="007343DA"/>
    <w:rsid w:val="0073466E"/>
    <w:rsid w:val="007355C0"/>
    <w:rsid w:val="007358F1"/>
    <w:rsid w:val="00735C38"/>
    <w:rsid w:val="0073614B"/>
    <w:rsid w:val="0073646C"/>
    <w:rsid w:val="007366D1"/>
    <w:rsid w:val="00736859"/>
    <w:rsid w:val="0073685D"/>
    <w:rsid w:val="00736884"/>
    <w:rsid w:val="00736A22"/>
    <w:rsid w:val="00736A87"/>
    <w:rsid w:val="00736DF8"/>
    <w:rsid w:val="00736FBD"/>
    <w:rsid w:val="00737903"/>
    <w:rsid w:val="00737DBF"/>
    <w:rsid w:val="007400F1"/>
    <w:rsid w:val="00740200"/>
    <w:rsid w:val="007406CE"/>
    <w:rsid w:val="00740A6B"/>
    <w:rsid w:val="00740C1D"/>
    <w:rsid w:val="00740CFD"/>
    <w:rsid w:val="007413BF"/>
    <w:rsid w:val="007424DF"/>
    <w:rsid w:val="007427F9"/>
    <w:rsid w:val="00742E65"/>
    <w:rsid w:val="00742F7B"/>
    <w:rsid w:val="00743135"/>
    <w:rsid w:val="007445CE"/>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1DBE"/>
    <w:rsid w:val="0075252B"/>
    <w:rsid w:val="00753592"/>
    <w:rsid w:val="00753860"/>
    <w:rsid w:val="007538FE"/>
    <w:rsid w:val="00753AA7"/>
    <w:rsid w:val="00753BBB"/>
    <w:rsid w:val="0075452E"/>
    <w:rsid w:val="0075471F"/>
    <w:rsid w:val="007547B8"/>
    <w:rsid w:val="0075488F"/>
    <w:rsid w:val="00754DF5"/>
    <w:rsid w:val="00754EDA"/>
    <w:rsid w:val="007556F6"/>
    <w:rsid w:val="00755BBB"/>
    <w:rsid w:val="007562CB"/>
    <w:rsid w:val="007564E7"/>
    <w:rsid w:val="0075670E"/>
    <w:rsid w:val="00756768"/>
    <w:rsid w:val="0075777B"/>
    <w:rsid w:val="00757ACA"/>
    <w:rsid w:val="00760158"/>
    <w:rsid w:val="007607F8"/>
    <w:rsid w:val="00760907"/>
    <w:rsid w:val="007616D0"/>
    <w:rsid w:val="007623B2"/>
    <w:rsid w:val="00763053"/>
    <w:rsid w:val="00763827"/>
    <w:rsid w:val="00763DC9"/>
    <w:rsid w:val="007646C8"/>
    <w:rsid w:val="0076493C"/>
    <w:rsid w:val="00764AA5"/>
    <w:rsid w:val="00764C0A"/>
    <w:rsid w:val="00764D42"/>
    <w:rsid w:val="00764DD3"/>
    <w:rsid w:val="00765111"/>
    <w:rsid w:val="00766773"/>
    <w:rsid w:val="00766B65"/>
    <w:rsid w:val="00766DA9"/>
    <w:rsid w:val="00766F5C"/>
    <w:rsid w:val="00766FF7"/>
    <w:rsid w:val="007670AD"/>
    <w:rsid w:val="007670CD"/>
    <w:rsid w:val="00767369"/>
    <w:rsid w:val="007677FD"/>
    <w:rsid w:val="007678C9"/>
    <w:rsid w:val="00767CED"/>
    <w:rsid w:val="00767E37"/>
    <w:rsid w:val="0077060A"/>
    <w:rsid w:val="00770E8F"/>
    <w:rsid w:val="00770EAE"/>
    <w:rsid w:val="00771238"/>
    <w:rsid w:val="00771829"/>
    <w:rsid w:val="007719AE"/>
    <w:rsid w:val="00771CC5"/>
    <w:rsid w:val="00772404"/>
    <w:rsid w:val="00772B5F"/>
    <w:rsid w:val="00772B96"/>
    <w:rsid w:val="00772F1F"/>
    <w:rsid w:val="0077375C"/>
    <w:rsid w:val="007738E1"/>
    <w:rsid w:val="00774254"/>
    <w:rsid w:val="007742A2"/>
    <w:rsid w:val="00774626"/>
    <w:rsid w:val="00774774"/>
    <w:rsid w:val="007747B2"/>
    <w:rsid w:val="00774CC4"/>
    <w:rsid w:val="0077500C"/>
    <w:rsid w:val="00775090"/>
    <w:rsid w:val="0077528D"/>
    <w:rsid w:val="00775308"/>
    <w:rsid w:val="00775831"/>
    <w:rsid w:val="007759DF"/>
    <w:rsid w:val="00775B57"/>
    <w:rsid w:val="00775C7C"/>
    <w:rsid w:val="00775D8A"/>
    <w:rsid w:val="00775FC1"/>
    <w:rsid w:val="0077658F"/>
    <w:rsid w:val="00777310"/>
    <w:rsid w:val="00777909"/>
    <w:rsid w:val="00777913"/>
    <w:rsid w:val="00777AEC"/>
    <w:rsid w:val="00780D93"/>
    <w:rsid w:val="00781D62"/>
    <w:rsid w:val="00781EDC"/>
    <w:rsid w:val="007820D2"/>
    <w:rsid w:val="00782679"/>
    <w:rsid w:val="00782825"/>
    <w:rsid w:val="00782A0A"/>
    <w:rsid w:val="00782BA0"/>
    <w:rsid w:val="00783165"/>
    <w:rsid w:val="00783426"/>
    <w:rsid w:val="0078371F"/>
    <w:rsid w:val="00783A37"/>
    <w:rsid w:val="00783D89"/>
    <w:rsid w:val="00783E48"/>
    <w:rsid w:val="00784602"/>
    <w:rsid w:val="00785C30"/>
    <w:rsid w:val="00785EDA"/>
    <w:rsid w:val="00786002"/>
    <w:rsid w:val="0078611A"/>
    <w:rsid w:val="00786874"/>
    <w:rsid w:val="00786D73"/>
    <w:rsid w:val="0078716A"/>
    <w:rsid w:val="00787239"/>
    <w:rsid w:val="00787E1C"/>
    <w:rsid w:val="0079045C"/>
    <w:rsid w:val="007911D4"/>
    <w:rsid w:val="0079144D"/>
    <w:rsid w:val="00791C04"/>
    <w:rsid w:val="00791EC4"/>
    <w:rsid w:val="007927EF"/>
    <w:rsid w:val="007928E9"/>
    <w:rsid w:val="007938F5"/>
    <w:rsid w:val="00793AF0"/>
    <w:rsid w:val="00794A22"/>
    <w:rsid w:val="00794B39"/>
    <w:rsid w:val="00794F69"/>
    <w:rsid w:val="0079534E"/>
    <w:rsid w:val="00795818"/>
    <w:rsid w:val="00795AE2"/>
    <w:rsid w:val="0079617A"/>
    <w:rsid w:val="007962A9"/>
    <w:rsid w:val="00796776"/>
    <w:rsid w:val="007967CD"/>
    <w:rsid w:val="00797B83"/>
    <w:rsid w:val="00797EDC"/>
    <w:rsid w:val="00797F8C"/>
    <w:rsid w:val="007A0BA4"/>
    <w:rsid w:val="007A0F9D"/>
    <w:rsid w:val="007A1944"/>
    <w:rsid w:val="007A19C4"/>
    <w:rsid w:val="007A1D38"/>
    <w:rsid w:val="007A242D"/>
    <w:rsid w:val="007A2A5B"/>
    <w:rsid w:val="007A2B58"/>
    <w:rsid w:val="007A30C7"/>
    <w:rsid w:val="007A38CA"/>
    <w:rsid w:val="007A393A"/>
    <w:rsid w:val="007A3E2F"/>
    <w:rsid w:val="007A4302"/>
    <w:rsid w:val="007A53AF"/>
    <w:rsid w:val="007A5DB1"/>
    <w:rsid w:val="007A5DF5"/>
    <w:rsid w:val="007A5E7C"/>
    <w:rsid w:val="007A6989"/>
    <w:rsid w:val="007A6B59"/>
    <w:rsid w:val="007A6E52"/>
    <w:rsid w:val="007A7B18"/>
    <w:rsid w:val="007A7F7D"/>
    <w:rsid w:val="007B0737"/>
    <w:rsid w:val="007B2018"/>
    <w:rsid w:val="007B22F8"/>
    <w:rsid w:val="007B246A"/>
    <w:rsid w:val="007B258E"/>
    <w:rsid w:val="007B269E"/>
    <w:rsid w:val="007B289D"/>
    <w:rsid w:val="007B2F60"/>
    <w:rsid w:val="007B3362"/>
    <w:rsid w:val="007B4169"/>
    <w:rsid w:val="007B4935"/>
    <w:rsid w:val="007B52FC"/>
    <w:rsid w:val="007B53E1"/>
    <w:rsid w:val="007B5510"/>
    <w:rsid w:val="007B556F"/>
    <w:rsid w:val="007B565E"/>
    <w:rsid w:val="007B58FC"/>
    <w:rsid w:val="007B5A4C"/>
    <w:rsid w:val="007B637A"/>
    <w:rsid w:val="007B661D"/>
    <w:rsid w:val="007B6A13"/>
    <w:rsid w:val="007B71CC"/>
    <w:rsid w:val="007B7EEB"/>
    <w:rsid w:val="007C031C"/>
    <w:rsid w:val="007C0903"/>
    <w:rsid w:val="007C0AA3"/>
    <w:rsid w:val="007C14ED"/>
    <w:rsid w:val="007C2142"/>
    <w:rsid w:val="007C224B"/>
    <w:rsid w:val="007C2695"/>
    <w:rsid w:val="007C2896"/>
    <w:rsid w:val="007C2A53"/>
    <w:rsid w:val="007C32DE"/>
    <w:rsid w:val="007C357F"/>
    <w:rsid w:val="007C3CAD"/>
    <w:rsid w:val="007C3CCE"/>
    <w:rsid w:val="007C3E42"/>
    <w:rsid w:val="007C4DDA"/>
    <w:rsid w:val="007C4E35"/>
    <w:rsid w:val="007C54D5"/>
    <w:rsid w:val="007C5AEB"/>
    <w:rsid w:val="007C5C18"/>
    <w:rsid w:val="007C5C41"/>
    <w:rsid w:val="007C5CB7"/>
    <w:rsid w:val="007C5E29"/>
    <w:rsid w:val="007C64F4"/>
    <w:rsid w:val="007C69E2"/>
    <w:rsid w:val="007C713B"/>
    <w:rsid w:val="007C7D9F"/>
    <w:rsid w:val="007C7E2B"/>
    <w:rsid w:val="007C7FB7"/>
    <w:rsid w:val="007D09F9"/>
    <w:rsid w:val="007D0AF3"/>
    <w:rsid w:val="007D0CBF"/>
    <w:rsid w:val="007D0DBE"/>
    <w:rsid w:val="007D130D"/>
    <w:rsid w:val="007D1682"/>
    <w:rsid w:val="007D19EB"/>
    <w:rsid w:val="007D1D15"/>
    <w:rsid w:val="007D1F4B"/>
    <w:rsid w:val="007D2957"/>
    <w:rsid w:val="007D2AF6"/>
    <w:rsid w:val="007D37F8"/>
    <w:rsid w:val="007D3A44"/>
    <w:rsid w:val="007D4146"/>
    <w:rsid w:val="007D437B"/>
    <w:rsid w:val="007D4468"/>
    <w:rsid w:val="007D4668"/>
    <w:rsid w:val="007D493D"/>
    <w:rsid w:val="007D5657"/>
    <w:rsid w:val="007D5A72"/>
    <w:rsid w:val="007D609A"/>
    <w:rsid w:val="007D6215"/>
    <w:rsid w:val="007D65A9"/>
    <w:rsid w:val="007D661B"/>
    <w:rsid w:val="007D6F7B"/>
    <w:rsid w:val="007D71B6"/>
    <w:rsid w:val="007D7286"/>
    <w:rsid w:val="007D73F1"/>
    <w:rsid w:val="007D749A"/>
    <w:rsid w:val="007D7766"/>
    <w:rsid w:val="007D79F7"/>
    <w:rsid w:val="007E0216"/>
    <w:rsid w:val="007E0684"/>
    <w:rsid w:val="007E14BF"/>
    <w:rsid w:val="007E16D2"/>
    <w:rsid w:val="007E1CC3"/>
    <w:rsid w:val="007E211B"/>
    <w:rsid w:val="007E252E"/>
    <w:rsid w:val="007E28D7"/>
    <w:rsid w:val="007E2BDC"/>
    <w:rsid w:val="007E2C0E"/>
    <w:rsid w:val="007E3169"/>
    <w:rsid w:val="007E3594"/>
    <w:rsid w:val="007E3FCA"/>
    <w:rsid w:val="007E49C1"/>
    <w:rsid w:val="007E4C61"/>
    <w:rsid w:val="007E5D84"/>
    <w:rsid w:val="007E6F21"/>
    <w:rsid w:val="007E6F99"/>
    <w:rsid w:val="007E74ED"/>
    <w:rsid w:val="007E7696"/>
    <w:rsid w:val="007E78EB"/>
    <w:rsid w:val="007E7AC6"/>
    <w:rsid w:val="007E7EB3"/>
    <w:rsid w:val="007E7FE7"/>
    <w:rsid w:val="007F00BA"/>
    <w:rsid w:val="007F09E4"/>
    <w:rsid w:val="007F1965"/>
    <w:rsid w:val="007F24BB"/>
    <w:rsid w:val="007F2FE2"/>
    <w:rsid w:val="007F31E7"/>
    <w:rsid w:val="007F32A0"/>
    <w:rsid w:val="007F36F9"/>
    <w:rsid w:val="007F3F4D"/>
    <w:rsid w:val="007F4027"/>
    <w:rsid w:val="007F46BF"/>
    <w:rsid w:val="007F4FBC"/>
    <w:rsid w:val="007F518D"/>
    <w:rsid w:val="007F528C"/>
    <w:rsid w:val="007F52DD"/>
    <w:rsid w:val="007F5427"/>
    <w:rsid w:val="007F5B6A"/>
    <w:rsid w:val="007F638D"/>
    <w:rsid w:val="007F66AE"/>
    <w:rsid w:val="007F6CFF"/>
    <w:rsid w:val="007F7220"/>
    <w:rsid w:val="007F734D"/>
    <w:rsid w:val="007F7384"/>
    <w:rsid w:val="007F7424"/>
    <w:rsid w:val="007F7EBE"/>
    <w:rsid w:val="00800709"/>
    <w:rsid w:val="008007BD"/>
    <w:rsid w:val="008007F6"/>
    <w:rsid w:val="00800D5F"/>
    <w:rsid w:val="00801817"/>
    <w:rsid w:val="008018AA"/>
    <w:rsid w:val="008019E7"/>
    <w:rsid w:val="00801C2D"/>
    <w:rsid w:val="008024DA"/>
    <w:rsid w:val="00802A0D"/>
    <w:rsid w:val="00802F4B"/>
    <w:rsid w:val="00803BCF"/>
    <w:rsid w:val="00803DC2"/>
    <w:rsid w:val="008040C1"/>
    <w:rsid w:val="0080455B"/>
    <w:rsid w:val="0080474A"/>
    <w:rsid w:val="00804D48"/>
    <w:rsid w:val="00804DDE"/>
    <w:rsid w:val="00805102"/>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990"/>
    <w:rsid w:val="00811F37"/>
    <w:rsid w:val="0081205A"/>
    <w:rsid w:val="00812A7A"/>
    <w:rsid w:val="00812F5A"/>
    <w:rsid w:val="00813987"/>
    <w:rsid w:val="00814450"/>
    <w:rsid w:val="00814508"/>
    <w:rsid w:val="00814637"/>
    <w:rsid w:val="00814C00"/>
    <w:rsid w:val="0081618E"/>
    <w:rsid w:val="008163C2"/>
    <w:rsid w:val="008163CC"/>
    <w:rsid w:val="00816A18"/>
    <w:rsid w:val="00816E29"/>
    <w:rsid w:val="00817260"/>
    <w:rsid w:val="0081737E"/>
    <w:rsid w:val="008173A5"/>
    <w:rsid w:val="00817BD1"/>
    <w:rsid w:val="00817CDA"/>
    <w:rsid w:val="0082001A"/>
    <w:rsid w:val="00820A6E"/>
    <w:rsid w:val="00821017"/>
    <w:rsid w:val="0082108A"/>
    <w:rsid w:val="0082169E"/>
    <w:rsid w:val="00821D64"/>
    <w:rsid w:val="008224EB"/>
    <w:rsid w:val="00822658"/>
    <w:rsid w:val="00822BF5"/>
    <w:rsid w:val="00822F5A"/>
    <w:rsid w:val="00822FF8"/>
    <w:rsid w:val="008235C8"/>
    <w:rsid w:val="00823E49"/>
    <w:rsid w:val="00823F4B"/>
    <w:rsid w:val="0082476C"/>
    <w:rsid w:val="0082495F"/>
    <w:rsid w:val="0082563A"/>
    <w:rsid w:val="00825BEF"/>
    <w:rsid w:val="00826CD0"/>
    <w:rsid w:val="00827BF0"/>
    <w:rsid w:val="00827C19"/>
    <w:rsid w:val="0083042F"/>
    <w:rsid w:val="00830483"/>
    <w:rsid w:val="00830770"/>
    <w:rsid w:val="00830E80"/>
    <w:rsid w:val="0083124B"/>
    <w:rsid w:val="008318B2"/>
    <w:rsid w:val="0083195B"/>
    <w:rsid w:val="008325F7"/>
    <w:rsid w:val="00832B45"/>
    <w:rsid w:val="00832DEE"/>
    <w:rsid w:val="00833145"/>
    <w:rsid w:val="0083378A"/>
    <w:rsid w:val="0083388A"/>
    <w:rsid w:val="00833993"/>
    <w:rsid w:val="00833A9B"/>
    <w:rsid w:val="0083474C"/>
    <w:rsid w:val="00834BCE"/>
    <w:rsid w:val="00834E94"/>
    <w:rsid w:val="0083564F"/>
    <w:rsid w:val="008356B3"/>
    <w:rsid w:val="00835785"/>
    <w:rsid w:val="0083600D"/>
    <w:rsid w:val="0083603A"/>
    <w:rsid w:val="0083671A"/>
    <w:rsid w:val="008368FF"/>
    <w:rsid w:val="008369C8"/>
    <w:rsid w:val="0083711D"/>
    <w:rsid w:val="008371D0"/>
    <w:rsid w:val="00837B03"/>
    <w:rsid w:val="00837E91"/>
    <w:rsid w:val="008401C0"/>
    <w:rsid w:val="00840259"/>
    <w:rsid w:val="00840AD5"/>
    <w:rsid w:val="00840FD6"/>
    <w:rsid w:val="008413D0"/>
    <w:rsid w:val="00841CE6"/>
    <w:rsid w:val="00842AB1"/>
    <w:rsid w:val="00842DC7"/>
    <w:rsid w:val="00843270"/>
    <w:rsid w:val="008435AD"/>
    <w:rsid w:val="00843868"/>
    <w:rsid w:val="00843D7E"/>
    <w:rsid w:val="008440FF"/>
    <w:rsid w:val="0084431D"/>
    <w:rsid w:val="00844B05"/>
    <w:rsid w:val="00845A41"/>
    <w:rsid w:val="00845A4A"/>
    <w:rsid w:val="00845B08"/>
    <w:rsid w:val="00846367"/>
    <w:rsid w:val="00846572"/>
    <w:rsid w:val="00846ACF"/>
    <w:rsid w:val="00847FF8"/>
    <w:rsid w:val="0085082D"/>
    <w:rsid w:val="00850A2E"/>
    <w:rsid w:val="00850FB2"/>
    <w:rsid w:val="00851062"/>
    <w:rsid w:val="008510F8"/>
    <w:rsid w:val="00851F70"/>
    <w:rsid w:val="00852275"/>
    <w:rsid w:val="008533BD"/>
    <w:rsid w:val="008534BF"/>
    <w:rsid w:val="008537FA"/>
    <w:rsid w:val="00853957"/>
    <w:rsid w:val="00853A39"/>
    <w:rsid w:val="00853BD0"/>
    <w:rsid w:val="0085414E"/>
    <w:rsid w:val="008542AA"/>
    <w:rsid w:val="00854E7C"/>
    <w:rsid w:val="00854FF6"/>
    <w:rsid w:val="008554A4"/>
    <w:rsid w:val="00855791"/>
    <w:rsid w:val="0085599D"/>
    <w:rsid w:val="008560B0"/>
    <w:rsid w:val="008563CB"/>
    <w:rsid w:val="0085655D"/>
    <w:rsid w:val="00856866"/>
    <w:rsid w:val="008568E3"/>
    <w:rsid w:val="008569B2"/>
    <w:rsid w:val="008607FF"/>
    <w:rsid w:val="0086096B"/>
    <w:rsid w:val="00861164"/>
    <w:rsid w:val="008613F7"/>
    <w:rsid w:val="00861A68"/>
    <w:rsid w:val="00861C77"/>
    <w:rsid w:val="00861DBC"/>
    <w:rsid w:val="00862018"/>
    <w:rsid w:val="00862048"/>
    <w:rsid w:val="008620DC"/>
    <w:rsid w:val="00862A74"/>
    <w:rsid w:val="00862AE4"/>
    <w:rsid w:val="00862B43"/>
    <w:rsid w:val="00862EB1"/>
    <w:rsid w:val="0086369E"/>
    <w:rsid w:val="008639DB"/>
    <w:rsid w:val="00863EA9"/>
    <w:rsid w:val="0086401F"/>
    <w:rsid w:val="0086409C"/>
    <w:rsid w:val="008648F8"/>
    <w:rsid w:val="00864B57"/>
    <w:rsid w:val="00864EBB"/>
    <w:rsid w:val="008650A1"/>
    <w:rsid w:val="00865318"/>
    <w:rsid w:val="0086578B"/>
    <w:rsid w:val="008657F5"/>
    <w:rsid w:val="00865E66"/>
    <w:rsid w:val="008662CF"/>
    <w:rsid w:val="00866894"/>
    <w:rsid w:val="0086781B"/>
    <w:rsid w:val="00867908"/>
    <w:rsid w:val="00867AE5"/>
    <w:rsid w:val="00870137"/>
    <w:rsid w:val="00870429"/>
    <w:rsid w:val="00870852"/>
    <w:rsid w:val="008709CE"/>
    <w:rsid w:val="00870AB3"/>
    <w:rsid w:val="00870DED"/>
    <w:rsid w:val="008719B4"/>
    <w:rsid w:val="008719E1"/>
    <w:rsid w:val="00871B19"/>
    <w:rsid w:val="008727C3"/>
    <w:rsid w:val="0087281F"/>
    <w:rsid w:val="0087298E"/>
    <w:rsid w:val="00872995"/>
    <w:rsid w:val="00872EEE"/>
    <w:rsid w:val="00872FA9"/>
    <w:rsid w:val="0087364A"/>
    <w:rsid w:val="00873662"/>
    <w:rsid w:val="00873BE7"/>
    <w:rsid w:val="00873C28"/>
    <w:rsid w:val="0087411A"/>
    <w:rsid w:val="00874328"/>
    <w:rsid w:val="00874557"/>
    <w:rsid w:val="008745AC"/>
    <w:rsid w:val="00874ABD"/>
    <w:rsid w:val="0087534A"/>
    <w:rsid w:val="008758B3"/>
    <w:rsid w:val="0087654E"/>
    <w:rsid w:val="00876832"/>
    <w:rsid w:val="008770F1"/>
    <w:rsid w:val="008771E7"/>
    <w:rsid w:val="008772BA"/>
    <w:rsid w:val="00877333"/>
    <w:rsid w:val="00877993"/>
    <w:rsid w:val="00877C1B"/>
    <w:rsid w:val="00877D7F"/>
    <w:rsid w:val="00877EBA"/>
    <w:rsid w:val="00880526"/>
    <w:rsid w:val="008805EB"/>
    <w:rsid w:val="00880B3A"/>
    <w:rsid w:val="008811FF"/>
    <w:rsid w:val="00881811"/>
    <w:rsid w:val="008822AC"/>
    <w:rsid w:val="0088294F"/>
    <w:rsid w:val="00882B99"/>
    <w:rsid w:val="00882DE7"/>
    <w:rsid w:val="008834E7"/>
    <w:rsid w:val="008835D1"/>
    <w:rsid w:val="00883887"/>
    <w:rsid w:val="00883FDC"/>
    <w:rsid w:val="008843CB"/>
    <w:rsid w:val="00884691"/>
    <w:rsid w:val="00884F4C"/>
    <w:rsid w:val="00884F7F"/>
    <w:rsid w:val="00884FFA"/>
    <w:rsid w:val="00884FFF"/>
    <w:rsid w:val="00885745"/>
    <w:rsid w:val="00885EEE"/>
    <w:rsid w:val="008863F6"/>
    <w:rsid w:val="008864EE"/>
    <w:rsid w:val="0088667D"/>
    <w:rsid w:val="00886761"/>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3C7"/>
    <w:rsid w:val="0089454C"/>
    <w:rsid w:val="0089470B"/>
    <w:rsid w:val="00894776"/>
    <w:rsid w:val="00894891"/>
    <w:rsid w:val="00894B56"/>
    <w:rsid w:val="00895164"/>
    <w:rsid w:val="00895458"/>
    <w:rsid w:val="00895C56"/>
    <w:rsid w:val="00896302"/>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96C"/>
    <w:rsid w:val="008A67F3"/>
    <w:rsid w:val="008A743C"/>
    <w:rsid w:val="008A78A1"/>
    <w:rsid w:val="008A7C0A"/>
    <w:rsid w:val="008A7E34"/>
    <w:rsid w:val="008B04D5"/>
    <w:rsid w:val="008B0ACF"/>
    <w:rsid w:val="008B0C1D"/>
    <w:rsid w:val="008B1128"/>
    <w:rsid w:val="008B1951"/>
    <w:rsid w:val="008B1B01"/>
    <w:rsid w:val="008B1F62"/>
    <w:rsid w:val="008B245F"/>
    <w:rsid w:val="008B2538"/>
    <w:rsid w:val="008B2F75"/>
    <w:rsid w:val="008B3183"/>
    <w:rsid w:val="008B3BFD"/>
    <w:rsid w:val="008B4013"/>
    <w:rsid w:val="008B416A"/>
    <w:rsid w:val="008B4696"/>
    <w:rsid w:val="008B4B24"/>
    <w:rsid w:val="008B4C49"/>
    <w:rsid w:val="008B5230"/>
    <w:rsid w:val="008B5885"/>
    <w:rsid w:val="008B5C97"/>
    <w:rsid w:val="008B603F"/>
    <w:rsid w:val="008B645F"/>
    <w:rsid w:val="008B653E"/>
    <w:rsid w:val="008B6582"/>
    <w:rsid w:val="008B6831"/>
    <w:rsid w:val="008B715E"/>
    <w:rsid w:val="008B762F"/>
    <w:rsid w:val="008B7F87"/>
    <w:rsid w:val="008C037F"/>
    <w:rsid w:val="008C080C"/>
    <w:rsid w:val="008C1747"/>
    <w:rsid w:val="008C24A7"/>
    <w:rsid w:val="008C2A3B"/>
    <w:rsid w:val="008C35E2"/>
    <w:rsid w:val="008C3E3F"/>
    <w:rsid w:val="008C4026"/>
    <w:rsid w:val="008C406C"/>
    <w:rsid w:val="008C413C"/>
    <w:rsid w:val="008C44AB"/>
    <w:rsid w:val="008C45A1"/>
    <w:rsid w:val="008C488F"/>
    <w:rsid w:val="008C58FB"/>
    <w:rsid w:val="008C5A77"/>
    <w:rsid w:val="008C5DD1"/>
    <w:rsid w:val="008C5DEF"/>
    <w:rsid w:val="008C5E8B"/>
    <w:rsid w:val="008C66FC"/>
    <w:rsid w:val="008C6CD8"/>
    <w:rsid w:val="008C6D92"/>
    <w:rsid w:val="008C75CA"/>
    <w:rsid w:val="008C79AA"/>
    <w:rsid w:val="008D00FA"/>
    <w:rsid w:val="008D0997"/>
    <w:rsid w:val="008D0B39"/>
    <w:rsid w:val="008D0F06"/>
    <w:rsid w:val="008D0FB8"/>
    <w:rsid w:val="008D1E70"/>
    <w:rsid w:val="008D1FAF"/>
    <w:rsid w:val="008D2369"/>
    <w:rsid w:val="008D336D"/>
    <w:rsid w:val="008D3535"/>
    <w:rsid w:val="008D3A25"/>
    <w:rsid w:val="008D4C0F"/>
    <w:rsid w:val="008D4E61"/>
    <w:rsid w:val="008D4F28"/>
    <w:rsid w:val="008D5114"/>
    <w:rsid w:val="008D5249"/>
    <w:rsid w:val="008D53A5"/>
    <w:rsid w:val="008D56BA"/>
    <w:rsid w:val="008D5FB1"/>
    <w:rsid w:val="008D678D"/>
    <w:rsid w:val="008D6E58"/>
    <w:rsid w:val="008D70D7"/>
    <w:rsid w:val="008D7239"/>
    <w:rsid w:val="008D7986"/>
    <w:rsid w:val="008D7ABC"/>
    <w:rsid w:val="008D7D1C"/>
    <w:rsid w:val="008E05BE"/>
    <w:rsid w:val="008E1487"/>
    <w:rsid w:val="008E1790"/>
    <w:rsid w:val="008E1867"/>
    <w:rsid w:val="008E1F2E"/>
    <w:rsid w:val="008E205D"/>
    <w:rsid w:val="008E25E0"/>
    <w:rsid w:val="008E2643"/>
    <w:rsid w:val="008E2DD4"/>
    <w:rsid w:val="008E36F6"/>
    <w:rsid w:val="008E4778"/>
    <w:rsid w:val="008E50FB"/>
    <w:rsid w:val="008E53C3"/>
    <w:rsid w:val="008E57EE"/>
    <w:rsid w:val="008E59CD"/>
    <w:rsid w:val="008E692E"/>
    <w:rsid w:val="008E6BA0"/>
    <w:rsid w:val="008E7509"/>
    <w:rsid w:val="008E75D6"/>
    <w:rsid w:val="008E7620"/>
    <w:rsid w:val="008F0717"/>
    <w:rsid w:val="008F13AA"/>
    <w:rsid w:val="008F15A9"/>
    <w:rsid w:val="008F1B80"/>
    <w:rsid w:val="008F3476"/>
    <w:rsid w:val="008F3C61"/>
    <w:rsid w:val="008F3DED"/>
    <w:rsid w:val="008F4166"/>
    <w:rsid w:val="008F45FD"/>
    <w:rsid w:val="008F5301"/>
    <w:rsid w:val="008F5593"/>
    <w:rsid w:val="008F56F5"/>
    <w:rsid w:val="008F5846"/>
    <w:rsid w:val="008F59E5"/>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5B4"/>
    <w:rsid w:val="0090167D"/>
    <w:rsid w:val="00901967"/>
    <w:rsid w:val="00901C0A"/>
    <w:rsid w:val="00901D9B"/>
    <w:rsid w:val="00902434"/>
    <w:rsid w:val="00902571"/>
    <w:rsid w:val="00902872"/>
    <w:rsid w:val="00902983"/>
    <w:rsid w:val="00903AE0"/>
    <w:rsid w:val="00903D24"/>
    <w:rsid w:val="0090404C"/>
    <w:rsid w:val="009040C7"/>
    <w:rsid w:val="009067F2"/>
    <w:rsid w:val="00906AFB"/>
    <w:rsid w:val="00907260"/>
    <w:rsid w:val="00907A1E"/>
    <w:rsid w:val="00907A22"/>
    <w:rsid w:val="00907C36"/>
    <w:rsid w:val="00910125"/>
    <w:rsid w:val="00910454"/>
    <w:rsid w:val="00910D58"/>
    <w:rsid w:val="00911395"/>
    <w:rsid w:val="00911A10"/>
    <w:rsid w:val="00912A6B"/>
    <w:rsid w:val="0091317E"/>
    <w:rsid w:val="009132E5"/>
    <w:rsid w:val="00913478"/>
    <w:rsid w:val="0091382C"/>
    <w:rsid w:val="00914152"/>
    <w:rsid w:val="009142EB"/>
    <w:rsid w:val="00914775"/>
    <w:rsid w:val="009147B5"/>
    <w:rsid w:val="00914C34"/>
    <w:rsid w:val="00914E1B"/>
    <w:rsid w:val="00914E57"/>
    <w:rsid w:val="00914F3B"/>
    <w:rsid w:val="00915372"/>
    <w:rsid w:val="0091553D"/>
    <w:rsid w:val="00915AD6"/>
    <w:rsid w:val="00915F1B"/>
    <w:rsid w:val="00915F42"/>
    <w:rsid w:val="0091660A"/>
    <w:rsid w:val="009169F0"/>
    <w:rsid w:val="0091709B"/>
    <w:rsid w:val="00917211"/>
    <w:rsid w:val="0091736C"/>
    <w:rsid w:val="00917429"/>
    <w:rsid w:val="00917BE7"/>
    <w:rsid w:val="00920DEA"/>
    <w:rsid w:val="00921454"/>
    <w:rsid w:val="009215E2"/>
    <w:rsid w:val="00921B4A"/>
    <w:rsid w:val="009221BD"/>
    <w:rsid w:val="00923065"/>
    <w:rsid w:val="0092313F"/>
    <w:rsid w:val="00923C76"/>
    <w:rsid w:val="00924117"/>
    <w:rsid w:val="00924652"/>
    <w:rsid w:val="009252C7"/>
    <w:rsid w:val="00925659"/>
    <w:rsid w:val="009258E0"/>
    <w:rsid w:val="00925AC8"/>
    <w:rsid w:val="009267DB"/>
    <w:rsid w:val="00926B1E"/>
    <w:rsid w:val="009273D3"/>
    <w:rsid w:val="00927444"/>
    <w:rsid w:val="00927624"/>
    <w:rsid w:val="0092786B"/>
    <w:rsid w:val="00927B6A"/>
    <w:rsid w:val="00927D51"/>
    <w:rsid w:val="0093011A"/>
    <w:rsid w:val="00930420"/>
    <w:rsid w:val="0093074A"/>
    <w:rsid w:val="00930782"/>
    <w:rsid w:val="00930CF1"/>
    <w:rsid w:val="009311E0"/>
    <w:rsid w:val="00931434"/>
    <w:rsid w:val="00931D35"/>
    <w:rsid w:val="00931EA2"/>
    <w:rsid w:val="009322DD"/>
    <w:rsid w:val="00932390"/>
    <w:rsid w:val="0093268A"/>
    <w:rsid w:val="00932C0D"/>
    <w:rsid w:val="00932FFA"/>
    <w:rsid w:val="0093301F"/>
    <w:rsid w:val="0093357D"/>
    <w:rsid w:val="00933926"/>
    <w:rsid w:val="0093424F"/>
    <w:rsid w:val="00934FAE"/>
    <w:rsid w:val="0093517A"/>
    <w:rsid w:val="0093582D"/>
    <w:rsid w:val="00935B17"/>
    <w:rsid w:val="00935FE9"/>
    <w:rsid w:val="00936D5C"/>
    <w:rsid w:val="00937169"/>
    <w:rsid w:val="00937690"/>
    <w:rsid w:val="00937DD2"/>
    <w:rsid w:val="00940549"/>
    <w:rsid w:val="00940594"/>
    <w:rsid w:val="00940CEF"/>
    <w:rsid w:val="00940DA9"/>
    <w:rsid w:val="0094167E"/>
    <w:rsid w:val="00941BF3"/>
    <w:rsid w:val="00941EF5"/>
    <w:rsid w:val="00942160"/>
    <w:rsid w:val="00943717"/>
    <w:rsid w:val="0094377D"/>
    <w:rsid w:val="00943E86"/>
    <w:rsid w:val="009440A9"/>
    <w:rsid w:val="00944683"/>
    <w:rsid w:val="00944980"/>
    <w:rsid w:val="0094499E"/>
    <w:rsid w:val="00944B8D"/>
    <w:rsid w:val="00945380"/>
    <w:rsid w:val="00945508"/>
    <w:rsid w:val="00945530"/>
    <w:rsid w:val="00945B1E"/>
    <w:rsid w:val="00945D9F"/>
    <w:rsid w:val="00946185"/>
    <w:rsid w:val="0094671B"/>
    <w:rsid w:val="00946A8E"/>
    <w:rsid w:val="00946DD1"/>
    <w:rsid w:val="00946DEA"/>
    <w:rsid w:val="00946EEC"/>
    <w:rsid w:val="00947044"/>
    <w:rsid w:val="0094755A"/>
    <w:rsid w:val="0094774C"/>
    <w:rsid w:val="009477F7"/>
    <w:rsid w:val="009500E6"/>
    <w:rsid w:val="00950196"/>
    <w:rsid w:val="0095062D"/>
    <w:rsid w:val="0095128C"/>
    <w:rsid w:val="00951BF9"/>
    <w:rsid w:val="0095206E"/>
    <w:rsid w:val="0095235F"/>
    <w:rsid w:val="00952539"/>
    <w:rsid w:val="009527AD"/>
    <w:rsid w:val="00952A03"/>
    <w:rsid w:val="00952CB0"/>
    <w:rsid w:val="00952E43"/>
    <w:rsid w:val="00952ECF"/>
    <w:rsid w:val="009530A9"/>
    <w:rsid w:val="00953339"/>
    <w:rsid w:val="00953745"/>
    <w:rsid w:val="0095390E"/>
    <w:rsid w:val="00953C4C"/>
    <w:rsid w:val="00954921"/>
    <w:rsid w:val="00955FFF"/>
    <w:rsid w:val="009563BA"/>
    <w:rsid w:val="009567C3"/>
    <w:rsid w:val="00956A20"/>
    <w:rsid w:val="00956F4F"/>
    <w:rsid w:val="009600E5"/>
    <w:rsid w:val="0096014E"/>
    <w:rsid w:val="009605E3"/>
    <w:rsid w:val="00960AAD"/>
    <w:rsid w:val="00960E66"/>
    <w:rsid w:val="00961607"/>
    <w:rsid w:val="00961CE1"/>
    <w:rsid w:val="00961F46"/>
    <w:rsid w:val="0096307A"/>
    <w:rsid w:val="009630F2"/>
    <w:rsid w:val="00963214"/>
    <w:rsid w:val="00963314"/>
    <w:rsid w:val="009637A9"/>
    <w:rsid w:val="0096387C"/>
    <w:rsid w:val="009641AD"/>
    <w:rsid w:val="009641FE"/>
    <w:rsid w:val="00964334"/>
    <w:rsid w:val="009647FB"/>
    <w:rsid w:val="00964AB6"/>
    <w:rsid w:val="00964FE6"/>
    <w:rsid w:val="00965019"/>
    <w:rsid w:val="00965675"/>
    <w:rsid w:val="00965769"/>
    <w:rsid w:val="00965B15"/>
    <w:rsid w:val="00965E0D"/>
    <w:rsid w:val="009660FF"/>
    <w:rsid w:val="00966875"/>
    <w:rsid w:val="00966CB2"/>
    <w:rsid w:val="00966DF1"/>
    <w:rsid w:val="00966F8F"/>
    <w:rsid w:val="00967048"/>
    <w:rsid w:val="00967730"/>
    <w:rsid w:val="00970881"/>
    <w:rsid w:val="00970B4B"/>
    <w:rsid w:val="00970B73"/>
    <w:rsid w:val="00970DE8"/>
    <w:rsid w:val="0097100F"/>
    <w:rsid w:val="0097119A"/>
    <w:rsid w:val="00971B47"/>
    <w:rsid w:val="00971CC9"/>
    <w:rsid w:val="00971FEE"/>
    <w:rsid w:val="00972154"/>
    <w:rsid w:val="00972841"/>
    <w:rsid w:val="00972FD2"/>
    <w:rsid w:val="00973156"/>
    <w:rsid w:val="009732AD"/>
    <w:rsid w:val="0097336C"/>
    <w:rsid w:val="009737F3"/>
    <w:rsid w:val="00973C21"/>
    <w:rsid w:val="00973CDA"/>
    <w:rsid w:val="00974096"/>
    <w:rsid w:val="00974443"/>
    <w:rsid w:val="00974FD6"/>
    <w:rsid w:val="0097509F"/>
    <w:rsid w:val="009752C7"/>
    <w:rsid w:val="00975779"/>
    <w:rsid w:val="00975B49"/>
    <w:rsid w:val="009760FF"/>
    <w:rsid w:val="00976FE6"/>
    <w:rsid w:val="00977342"/>
    <w:rsid w:val="009774F0"/>
    <w:rsid w:val="009775F5"/>
    <w:rsid w:val="00977706"/>
    <w:rsid w:val="009777BB"/>
    <w:rsid w:val="00977F7A"/>
    <w:rsid w:val="009807FB"/>
    <w:rsid w:val="0098133E"/>
    <w:rsid w:val="009813EF"/>
    <w:rsid w:val="00981AA3"/>
    <w:rsid w:val="00981CBE"/>
    <w:rsid w:val="00981F91"/>
    <w:rsid w:val="00982F56"/>
    <w:rsid w:val="009836B0"/>
    <w:rsid w:val="00983784"/>
    <w:rsid w:val="00983BAE"/>
    <w:rsid w:val="00983C7F"/>
    <w:rsid w:val="00984B63"/>
    <w:rsid w:val="00985B05"/>
    <w:rsid w:val="00987027"/>
    <w:rsid w:val="009870D2"/>
    <w:rsid w:val="009879E2"/>
    <w:rsid w:val="009901E4"/>
    <w:rsid w:val="0099065E"/>
    <w:rsid w:val="009906EE"/>
    <w:rsid w:val="00991458"/>
    <w:rsid w:val="00991831"/>
    <w:rsid w:val="00991F8D"/>
    <w:rsid w:val="0099362C"/>
    <w:rsid w:val="0099378E"/>
    <w:rsid w:val="00993923"/>
    <w:rsid w:val="00993946"/>
    <w:rsid w:val="00993B3B"/>
    <w:rsid w:val="009941B4"/>
    <w:rsid w:val="0099445F"/>
    <w:rsid w:val="00994D3B"/>
    <w:rsid w:val="00994E1C"/>
    <w:rsid w:val="0099512E"/>
    <w:rsid w:val="00995AE0"/>
    <w:rsid w:val="00996191"/>
    <w:rsid w:val="00996C20"/>
    <w:rsid w:val="009974E8"/>
    <w:rsid w:val="00997E46"/>
    <w:rsid w:val="00997E7E"/>
    <w:rsid w:val="009A001E"/>
    <w:rsid w:val="009A16B9"/>
    <w:rsid w:val="009A1C9C"/>
    <w:rsid w:val="009A1E3C"/>
    <w:rsid w:val="009A1EC8"/>
    <w:rsid w:val="009A1F9A"/>
    <w:rsid w:val="009A2054"/>
    <w:rsid w:val="009A2093"/>
    <w:rsid w:val="009A21B4"/>
    <w:rsid w:val="009A2CA5"/>
    <w:rsid w:val="009A3010"/>
    <w:rsid w:val="009A3167"/>
    <w:rsid w:val="009A3438"/>
    <w:rsid w:val="009A376D"/>
    <w:rsid w:val="009A3830"/>
    <w:rsid w:val="009A454B"/>
    <w:rsid w:val="009A4550"/>
    <w:rsid w:val="009A46F7"/>
    <w:rsid w:val="009A5182"/>
    <w:rsid w:val="009A52BA"/>
    <w:rsid w:val="009A577C"/>
    <w:rsid w:val="009A5D43"/>
    <w:rsid w:val="009A5F7A"/>
    <w:rsid w:val="009A5FB5"/>
    <w:rsid w:val="009A6101"/>
    <w:rsid w:val="009A6183"/>
    <w:rsid w:val="009A6285"/>
    <w:rsid w:val="009A64B7"/>
    <w:rsid w:val="009A6806"/>
    <w:rsid w:val="009A6887"/>
    <w:rsid w:val="009A6A15"/>
    <w:rsid w:val="009A782D"/>
    <w:rsid w:val="009A79C2"/>
    <w:rsid w:val="009A7B43"/>
    <w:rsid w:val="009A7F49"/>
    <w:rsid w:val="009B0E8A"/>
    <w:rsid w:val="009B1CB9"/>
    <w:rsid w:val="009B2B74"/>
    <w:rsid w:val="009B30B5"/>
    <w:rsid w:val="009B4CA0"/>
    <w:rsid w:val="009B51EB"/>
    <w:rsid w:val="009B550C"/>
    <w:rsid w:val="009B5733"/>
    <w:rsid w:val="009B5750"/>
    <w:rsid w:val="009B5B21"/>
    <w:rsid w:val="009B5BBE"/>
    <w:rsid w:val="009B5BEF"/>
    <w:rsid w:val="009B64B0"/>
    <w:rsid w:val="009B6A63"/>
    <w:rsid w:val="009B6AE6"/>
    <w:rsid w:val="009B6C8E"/>
    <w:rsid w:val="009B6CA5"/>
    <w:rsid w:val="009B7203"/>
    <w:rsid w:val="009B7831"/>
    <w:rsid w:val="009B7B37"/>
    <w:rsid w:val="009C0714"/>
    <w:rsid w:val="009C089F"/>
    <w:rsid w:val="009C0B2D"/>
    <w:rsid w:val="009C0FBA"/>
    <w:rsid w:val="009C163E"/>
    <w:rsid w:val="009C1BF1"/>
    <w:rsid w:val="009C1CAF"/>
    <w:rsid w:val="009C267E"/>
    <w:rsid w:val="009C2F50"/>
    <w:rsid w:val="009C368F"/>
    <w:rsid w:val="009C36A6"/>
    <w:rsid w:val="009C36C5"/>
    <w:rsid w:val="009C3B41"/>
    <w:rsid w:val="009C3BD3"/>
    <w:rsid w:val="009C3E3C"/>
    <w:rsid w:val="009C3FC6"/>
    <w:rsid w:val="009C43AF"/>
    <w:rsid w:val="009C45B1"/>
    <w:rsid w:val="009C5915"/>
    <w:rsid w:val="009C5B1B"/>
    <w:rsid w:val="009C5E81"/>
    <w:rsid w:val="009C5EFF"/>
    <w:rsid w:val="009C6327"/>
    <w:rsid w:val="009C636A"/>
    <w:rsid w:val="009C6439"/>
    <w:rsid w:val="009C64B5"/>
    <w:rsid w:val="009C66FE"/>
    <w:rsid w:val="009C6B70"/>
    <w:rsid w:val="009C77A9"/>
    <w:rsid w:val="009C780D"/>
    <w:rsid w:val="009C781F"/>
    <w:rsid w:val="009C7A9F"/>
    <w:rsid w:val="009C7DFF"/>
    <w:rsid w:val="009C7EB3"/>
    <w:rsid w:val="009D0500"/>
    <w:rsid w:val="009D07EB"/>
    <w:rsid w:val="009D09ED"/>
    <w:rsid w:val="009D09F3"/>
    <w:rsid w:val="009D0EB6"/>
    <w:rsid w:val="009D1218"/>
    <w:rsid w:val="009D1403"/>
    <w:rsid w:val="009D15D5"/>
    <w:rsid w:val="009D2AE6"/>
    <w:rsid w:val="009D2CC7"/>
    <w:rsid w:val="009D2F6C"/>
    <w:rsid w:val="009D300A"/>
    <w:rsid w:val="009D36E5"/>
    <w:rsid w:val="009D3D10"/>
    <w:rsid w:val="009D4727"/>
    <w:rsid w:val="009D543B"/>
    <w:rsid w:val="009D5BF3"/>
    <w:rsid w:val="009D5D65"/>
    <w:rsid w:val="009D5F4B"/>
    <w:rsid w:val="009D645E"/>
    <w:rsid w:val="009D6AA2"/>
    <w:rsid w:val="009D6DB3"/>
    <w:rsid w:val="009D6EDE"/>
    <w:rsid w:val="009D7594"/>
    <w:rsid w:val="009D7829"/>
    <w:rsid w:val="009D796D"/>
    <w:rsid w:val="009E1643"/>
    <w:rsid w:val="009E1663"/>
    <w:rsid w:val="009E1AAE"/>
    <w:rsid w:val="009E1ADE"/>
    <w:rsid w:val="009E2105"/>
    <w:rsid w:val="009E2404"/>
    <w:rsid w:val="009E25C2"/>
    <w:rsid w:val="009E264E"/>
    <w:rsid w:val="009E3CDA"/>
    <w:rsid w:val="009E4A4E"/>
    <w:rsid w:val="009E4A73"/>
    <w:rsid w:val="009E58DB"/>
    <w:rsid w:val="009E5CEE"/>
    <w:rsid w:val="009E616E"/>
    <w:rsid w:val="009E6191"/>
    <w:rsid w:val="009E61C7"/>
    <w:rsid w:val="009E78DF"/>
    <w:rsid w:val="009E7FE6"/>
    <w:rsid w:val="009F029A"/>
    <w:rsid w:val="009F0A92"/>
    <w:rsid w:val="009F0F24"/>
    <w:rsid w:val="009F17C3"/>
    <w:rsid w:val="009F1DA5"/>
    <w:rsid w:val="009F2BD4"/>
    <w:rsid w:val="009F32D0"/>
    <w:rsid w:val="009F3879"/>
    <w:rsid w:val="009F3988"/>
    <w:rsid w:val="009F3DD9"/>
    <w:rsid w:val="009F49EB"/>
    <w:rsid w:val="009F526D"/>
    <w:rsid w:val="009F5643"/>
    <w:rsid w:val="009F566B"/>
    <w:rsid w:val="009F5760"/>
    <w:rsid w:val="009F5ADE"/>
    <w:rsid w:val="009F6201"/>
    <w:rsid w:val="009F68DF"/>
    <w:rsid w:val="009F6F39"/>
    <w:rsid w:val="009F7C9A"/>
    <w:rsid w:val="009F7F18"/>
    <w:rsid w:val="009F7FD7"/>
    <w:rsid w:val="009FE1CA"/>
    <w:rsid w:val="00A01631"/>
    <w:rsid w:val="00A017D2"/>
    <w:rsid w:val="00A0187D"/>
    <w:rsid w:val="00A01DBA"/>
    <w:rsid w:val="00A01F14"/>
    <w:rsid w:val="00A01F49"/>
    <w:rsid w:val="00A0281B"/>
    <w:rsid w:val="00A02E6D"/>
    <w:rsid w:val="00A0334B"/>
    <w:rsid w:val="00A035A5"/>
    <w:rsid w:val="00A04056"/>
    <w:rsid w:val="00A043FA"/>
    <w:rsid w:val="00A04470"/>
    <w:rsid w:val="00A04616"/>
    <w:rsid w:val="00A05129"/>
    <w:rsid w:val="00A051E6"/>
    <w:rsid w:val="00A0559D"/>
    <w:rsid w:val="00A0619C"/>
    <w:rsid w:val="00A0622B"/>
    <w:rsid w:val="00A062E0"/>
    <w:rsid w:val="00A06717"/>
    <w:rsid w:val="00A06C46"/>
    <w:rsid w:val="00A06C76"/>
    <w:rsid w:val="00A07A18"/>
    <w:rsid w:val="00A07A6D"/>
    <w:rsid w:val="00A07B2D"/>
    <w:rsid w:val="00A1006A"/>
    <w:rsid w:val="00A10148"/>
    <w:rsid w:val="00A109AA"/>
    <w:rsid w:val="00A11ABF"/>
    <w:rsid w:val="00A11D73"/>
    <w:rsid w:val="00A11E40"/>
    <w:rsid w:val="00A11EFD"/>
    <w:rsid w:val="00A12009"/>
    <w:rsid w:val="00A13668"/>
    <w:rsid w:val="00A13EA1"/>
    <w:rsid w:val="00A14682"/>
    <w:rsid w:val="00A15BBA"/>
    <w:rsid w:val="00A15CBA"/>
    <w:rsid w:val="00A15F7D"/>
    <w:rsid w:val="00A15F93"/>
    <w:rsid w:val="00A164BF"/>
    <w:rsid w:val="00A16561"/>
    <w:rsid w:val="00A16889"/>
    <w:rsid w:val="00A16907"/>
    <w:rsid w:val="00A175E3"/>
    <w:rsid w:val="00A17A6B"/>
    <w:rsid w:val="00A20114"/>
    <w:rsid w:val="00A203AC"/>
    <w:rsid w:val="00A212FD"/>
    <w:rsid w:val="00A21302"/>
    <w:rsid w:val="00A213CB"/>
    <w:rsid w:val="00A215A0"/>
    <w:rsid w:val="00A21D4F"/>
    <w:rsid w:val="00A22050"/>
    <w:rsid w:val="00A2232E"/>
    <w:rsid w:val="00A22513"/>
    <w:rsid w:val="00A229AE"/>
    <w:rsid w:val="00A22C4C"/>
    <w:rsid w:val="00A22E31"/>
    <w:rsid w:val="00A230BD"/>
    <w:rsid w:val="00A232E0"/>
    <w:rsid w:val="00A23306"/>
    <w:rsid w:val="00A23343"/>
    <w:rsid w:val="00A23656"/>
    <w:rsid w:val="00A236F0"/>
    <w:rsid w:val="00A23D5F"/>
    <w:rsid w:val="00A23DA7"/>
    <w:rsid w:val="00A23E72"/>
    <w:rsid w:val="00A24303"/>
    <w:rsid w:val="00A24504"/>
    <w:rsid w:val="00A2489D"/>
    <w:rsid w:val="00A2498C"/>
    <w:rsid w:val="00A251FB"/>
    <w:rsid w:val="00A25396"/>
    <w:rsid w:val="00A254C3"/>
    <w:rsid w:val="00A257D6"/>
    <w:rsid w:val="00A25AD6"/>
    <w:rsid w:val="00A263CB"/>
    <w:rsid w:val="00A26435"/>
    <w:rsid w:val="00A26DCF"/>
    <w:rsid w:val="00A26E59"/>
    <w:rsid w:val="00A2713B"/>
    <w:rsid w:val="00A27741"/>
    <w:rsid w:val="00A2797F"/>
    <w:rsid w:val="00A30565"/>
    <w:rsid w:val="00A3057C"/>
    <w:rsid w:val="00A308B2"/>
    <w:rsid w:val="00A308CB"/>
    <w:rsid w:val="00A30B09"/>
    <w:rsid w:val="00A31094"/>
    <w:rsid w:val="00A310EA"/>
    <w:rsid w:val="00A313A7"/>
    <w:rsid w:val="00A317B1"/>
    <w:rsid w:val="00A319ED"/>
    <w:rsid w:val="00A31A86"/>
    <w:rsid w:val="00A31FA6"/>
    <w:rsid w:val="00A327D8"/>
    <w:rsid w:val="00A32AA2"/>
    <w:rsid w:val="00A32DE2"/>
    <w:rsid w:val="00A32FAA"/>
    <w:rsid w:val="00A34305"/>
    <w:rsid w:val="00A3459F"/>
    <w:rsid w:val="00A35469"/>
    <w:rsid w:val="00A3567B"/>
    <w:rsid w:val="00A35EF5"/>
    <w:rsid w:val="00A36262"/>
    <w:rsid w:val="00A36291"/>
    <w:rsid w:val="00A364D6"/>
    <w:rsid w:val="00A37114"/>
    <w:rsid w:val="00A3750E"/>
    <w:rsid w:val="00A376A5"/>
    <w:rsid w:val="00A3778F"/>
    <w:rsid w:val="00A37D46"/>
    <w:rsid w:val="00A400FE"/>
    <w:rsid w:val="00A407B6"/>
    <w:rsid w:val="00A408DD"/>
    <w:rsid w:val="00A41008"/>
    <w:rsid w:val="00A414EA"/>
    <w:rsid w:val="00A41669"/>
    <w:rsid w:val="00A41DD3"/>
    <w:rsid w:val="00A41E3B"/>
    <w:rsid w:val="00A420B6"/>
    <w:rsid w:val="00A423F8"/>
    <w:rsid w:val="00A42485"/>
    <w:rsid w:val="00A42FD3"/>
    <w:rsid w:val="00A43322"/>
    <w:rsid w:val="00A43623"/>
    <w:rsid w:val="00A4379C"/>
    <w:rsid w:val="00A439F3"/>
    <w:rsid w:val="00A43B33"/>
    <w:rsid w:val="00A440F1"/>
    <w:rsid w:val="00A44324"/>
    <w:rsid w:val="00A44A42"/>
    <w:rsid w:val="00A45086"/>
    <w:rsid w:val="00A455E0"/>
    <w:rsid w:val="00A45F6C"/>
    <w:rsid w:val="00A46045"/>
    <w:rsid w:val="00A46839"/>
    <w:rsid w:val="00A470E8"/>
    <w:rsid w:val="00A50663"/>
    <w:rsid w:val="00A50681"/>
    <w:rsid w:val="00A50BFF"/>
    <w:rsid w:val="00A50EDD"/>
    <w:rsid w:val="00A513A5"/>
    <w:rsid w:val="00A517F0"/>
    <w:rsid w:val="00A52333"/>
    <w:rsid w:val="00A524DC"/>
    <w:rsid w:val="00A52729"/>
    <w:rsid w:val="00A529DB"/>
    <w:rsid w:val="00A52BC6"/>
    <w:rsid w:val="00A53017"/>
    <w:rsid w:val="00A530B6"/>
    <w:rsid w:val="00A53270"/>
    <w:rsid w:val="00A5369B"/>
    <w:rsid w:val="00A53ED2"/>
    <w:rsid w:val="00A53FCE"/>
    <w:rsid w:val="00A544B4"/>
    <w:rsid w:val="00A546FC"/>
    <w:rsid w:val="00A54DF6"/>
    <w:rsid w:val="00A54F78"/>
    <w:rsid w:val="00A550A5"/>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6E58"/>
    <w:rsid w:val="00A575C3"/>
    <w:rsid w:val="00A57739"/>
    <w:rsid w:val="00A578C3"/>
    <w:rsid w:val="00A5796C"/>
    <w:rsid w:val="00A6017A"/>
    <w:rsid w:val="00A613F7"/>
    <w:rsid w:val="00A61473"/>
    <w:rsid w:val="00A617E3"/>
    <w:rsid w:val="00A6197B"/>
    <w:rsid w:val="00A61E96"/>
    <w:rsid w:val="00A620BA"/>
    <w:rsid w:val="00A62A04"/>
    <w:rsid w:val="00A62E3C"/>
    <w:rsid w:val="00A62E5E"/>
    <w:rsid w:val="00A638B0"/>
    <w:rsid w:val="00A639FD"/>
    <w:rsid w:val="00A63B05"/>
    <w:rsid w:val="00A63FE7"/>
    <w:rsid w:val="00A64187"/>
    <w:rsid w:val="00A6436D"/>
    <w:rsid w:val="00A645F8"/>
    <w:rsid w:val="00A64C1A"/>
    <w:rsid w:val="00A65235"/>
    <w:rsid w:val="00A65344"/>
    <w:rsid w:val="00A66B1A"/>
    <w:rsid w:val="00A66D1C"/>
    <w:rsid w:val="00A702AD"/>
    <w:rsid w:val="00A70322"/>
    <w:rsid w:val="00A708EC"/>
    <w:rsid w:val="00A70AC9"/>
    <w:rsid w:val="00A70BB7"/>
    <w:rsid w:val="00A70FE8"/>
    <w:rsid w:val="00A7112D"/>
    <w:rsid w:val="00A72397"/>
    <w:rsid w:val="00A723CD"/>
    <w:rsid w:val="00A72545"/>
    <w:rsid w:val="00A72724"/>
    <w:rsid w:val="00A73106"/>
    <w:rsid w:val="00A739B8"/>
    <w:rsid w:val="00A73F40"/>
    <w:rsid w:val="00A745C2"/>
    <w:rsid w:val="00A7485B"/>
    <w:rsid w:val="00A752CD"/>
    <w:rsid w:val="00A75786"/>
    <w:rsid w:val="00A7590B"/>
    <w:rsid w:val="00A75E3B"/>
    <w:rsid w:val="00A7672E"/>
    <w:rsid w:val="00A768DE"/>
    <w:rsid w:val="00A76A32"/>
    <w:rsid w:val="00A76CBD"/>
    <w:rsid w:val="00A76D5F"/>
    <w:rsid w:val="00A76DFB"/>
    <w:rsid w:val="00A773F6"/>
    <w:rsid w:val="00A80406"/>
    <w:rsid w:val="00A80519"/>
    <w:rsid w:val="00A80D2A"/>
    <w:rsid w:val="00A80D71"/>
    <w:rsid w:val="00A81309"/>
    <w:rsid w:val="00A8186D"/>
    <w:rsid w:val="00A81A54"/>
    <w:rsid w:val="00A81A5F"/>
    <w:rsid w:val="00A81BB3"/>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944"/>
    <w:rsid w:val="00A86B73"/>
    <w:rsid w:val="00A86CC7"/>
    <w:rsid w:val="00A86E52"/>
    <w:rsid w:val="00A87055"/>
    <w:rsid w:val="00A87435"/>
    <w:rsid w:val="00A901D3"/>
    <w:rsid w:val="00A906C4"/>
    <w:rsid w:val="00A91BE6"/>
    <w:rsid w:val="00A9210D"/>
    <w:rsid w:val="00A9265F"/>
    <w:rsid w:val="00A92D2A"/>
    <w:rsid w:val="00A92FCF"/>
    <w:rsid w:val="00A93FE2"/>
    <w:rsid w:val="00A9426F"/>
    <w:rsid w:val="00A94454"/>
    <w:rsid w:val="00A95503"/>
    <w:rsid w:val="00A95563"/>
    <w:rsid w:val="00A956BD"/>
    <w:rsid w:val="00A95A59"/>
    <w:rsid w:val="00A96EC3"/>
    <w:rsid w:val="00A9704D"/>
    <w:rsid w:val="00A970B4"/>
    <w:rsid w:val="00A97490"/>
    <w:rsid w:val="00A97CD9"/>
    <w:rsid w:val="00A97FCB"/>
    <w:rsid w:val="00AA0010"/>
    <w:rsid w:val="00AA01C6"/>
    <w:rsid w:val="00AA01D6"/>
    <w:rsid w:val="00AA07E3"/>
    <w:rsid w:val="00AA0A89"/>
    <w:rsid w:val="00AA0B95"/>
    <w:rsid w:val="00AA0D7F"/>
    <w:rsid w:val="00AA0E03"/>
    <w:rsid w:val="00AA1237"/>
    <w:rsid w:val="00AA1D7A"/>
    <w:rsid w:val="00AA1F2B"/>
    <w:rsid w:val="00AA2517"/>
    <w:rsid w:val="00AA2CE9"/>
    <w:rsid w:val="00AA2DB7"/>
    <w:rsid w:val="00AA2F2B"/>
    <w:rsid w:val="00AA3599"/>
    <w:rsid w:val="00AA3842"/>
    <w:rsid w:val="00AA3A99"/>
    <w:rsid w:val="00AA3C3E"/>
    <w:rsid w:val="00AA45B7"/>
    <w:rsid w:val="00AA46BF"/>
    <w:rsid w:val="00AA4765"/>
    <w:rsid w:val="00AA4824"/>
    <w:rsid w:val="00AA4BB1"/>
    <w:rsid w:val="00AA4D88"/>
    <w:rsid w:val="00AA59C7"/>
    <w:rsid w:val="00AA5C92"/>
    <w:rsid w:val="00AA60C4"/>
    <w:rsid w:val="00AA686B"/>
    <w:rsid w:val="00AA6DC6"/>
    <w:rsid w:val="00AA6FAB"/>
    <w:rsid w:val="00AA7488"/>
    <w:rsid w:val="00AA7552"/>
    <w:rsid w:val="00AB0807"/>
    <w:rsid w:val="00AB0D13"/>
    <w:rsid w:val="00AB0FCC"/>
    <w:rsid w:val="00AB18AB"/>
    <w:rsid w:val="00AB1DC6"/>
    <w:rsid w:val="00AB29C3"/>
    <w:rsid w:val="00AB30B8"/>
    <w:rsid w:val="00AB31E1"/>
    <w:rsid w:val="00AB32CF"/>
    <w:rsid w:val="00AB3532"/>
    <w:rsid w:val="00AB3669"/>
    <w:rsid w:val="00AB3EA6"/>
    <w:rsid w:val="00AB4232"/>
    <w:rsid w:val="00AB4533"/>
    <w:rsid w:val="00AB4E35"/>
    <w:rsid w:val="00AB5152"/>
    <w:rsid w:val="00AB5397"/>
    <w:rsid w:val="00AB60CB"/>
    <w:rsid w:val="00AB6248"/>
    <w:rsid w:val="00AB63A4"/>
    <w:rsid w:val="00AB6476"/>
    <w:rsid w:val="00AB6A1F"/>
    <w:rsid w:val="00AB6D0C"/>
    <w:rsid w:val="00AB6D2D"/>
    <w:rsid w:val="00AB6D91"/>
    <w:rsid w:val="00AB718E"/>
    <w:rsid w:val="00AB727F"/>
    <w:rsid w:val="00AB73AE"/>
    <w:rsid w:val="00AB7FDC"/>
    <w:rsid w:val="00AC12FE"/>
    <w:rsid w:val="00AC16E8"/>
    <w:rsid w:val="00AC17A7"/>
    <w:rsid w:val="00AC1E11"/>
    <w:rsid w:val="00AC2671"/>
    <w:rsid w:val="00AC2865"/>
    <w:rsid w:val="00AC2B35"/>
    <w:rsid w:val="00AC2DE9"/>
    <w:rsid w:val="00AC307F"/>
    <w:rsid w:val="00AC3381"/>
    <w:rsid w:val="00AC3791"/>
    <w:rsid w:val="00AC419B"/>
    <w:rsid w:val="00AC4258"/>
    <w:rsid w:val="00AC49E3"/>
    <w:rsid w:val="00AC5CD4"/>
    <w:rsid w:val="00AC673E"/>
    <w:rsid w:val="00AC692B"/>
    <w:rsid w:val="00AC6952"/>
    <w:rsid w:val="00AC6A0C"/>
    <w:rsid w:val="00AC6A1E"/>
    <w:rsid w:val="00AC6CD4"/>
    <w:rsid w:val="00AC7105"/>
    <w:rsid w:val="00AC73A0"/>
    <w:rsid w:val="00AC75DE"/>
    <w:rsid w:val="00AC77FB"/>
    <w:rsid w:val="00AD01B0"/>
    <w:rsid w:val="00AD05FE"/>
    <w:rsid w:val="00AD0BE7"/>
    <w:rsid w:val="00AD0CCD"/>
    <w:rsid w:val="00AD1C12"/>
    <w:rsid w:val="00AD2138"/>
    <w:rsid w:val="00AD224F"/>
    <w:rsid w:val="00AD269F"/>
    <w:rsid w:val="00AD276C"/>
    <w:rsid w:val="00AD27E1"/>
    <w:rsid w:val="00AD2996"/>
    <w:rsid w:val="00AD2B9D"/>
    <w:rsid w:val="00AD2DC9"/>
    <w:rsid w:val="00AD2ECC"/>
    <w:rsid w:val="00AD2FDF"/>
    <w:rsid w:val="00AD32FB"/>
    <w:rsid w:val="00AD3E32"/>
    <w:rsid w:val="00AD3F80"/>
    <w:rsid w:val="00AD41B5"/>
    <w:rsid w:val="00AD49CB"/>
    <w:rsid w:val="00AD58F9"/>
    <w:rsid w:val="00AD5B42"/>
    <w:rsid w:val="00AD5F11"/>
    <w:rsid w:val="00AD63B1"/>
    <w:rsid w:val="00AD651A"/>
    <w:rsid w:val="00AD6819"/>
    <w:rsid w:val="00AD6973"/>
    <w:rsid w:val="00AD6C35"/>
    <w:rsid w:val="00AD6F21"/>
    <w:rsid w:val="00AD6F5E"/>
    <w:rsid w:val="00AD73F8"/>
    <w:rsid w:val="00AD7640"/>
    <w:rsid w:val="00AD7DEA"/>
    <w:rsid w:val="00AE09AD"/>
    <w:rsid w:val="00AE177A"/>
    <w:rsid w:val="00AE18D8"/>
    <w:rsid w:val="00AE1A70"/>
    <w:rsid w:val="00AE2900"/>
    <w:rsid w:val="00AE2B11"/>
    <w:rsid w:val="00AE30EB"/>
    <w:rsid w:val="00AE33CA"/>
    <w:rsid w:val="00AE3AAB"/>
    <w:rsid w:val="00AE4A92"/>
    <w:rsid w:val="00AE5003"/>
    <w:rsid w:val="00AE5701"/>
    <w:rsid w:val="00AE59D8"/>
    <w:rsid w:val="00AE5CF2"/>
    <w:rsid w:val="00AE649F"/>
    <w:rsid w:val="00AE64B5"/>
    <w:rsid w:val="00AE6BA8"/>
    <w:rsid w:val="00AE6F00"/>
    <w:rsid w:val="00AE715F"/>
    <w:rsid w:val="00AE723C"/>
    <w:rsid w:val="00AE735C"/>
    <w:rsid w:val="00AE7E14"/>
    <w:rsid w:val="00AE7F12"/>
    <w:rsid w:val="00AF0145"/>
    <w:rsid w:val="00AF1658"/>
    <w:rsid w:val="00AF182C"/>
    <w:rsid w:val="00AF20BE"/>
    <w:rsid w:val="00AF23AA"/>
    <w:rsid w:val="00AF2AB7"/>
    <w:rsid w:val="00AF2F98"/>
    <w:rsid w:val="00AF3706"/>
    <w:rsid w:val="00AF3A97"/>
    <w:rsid w:val="00AF4531"/>
    <w:rsid w:val="00AF49E0"/>
    <w:rsid w:val="00AF4AF0"/>
    <w:rsid w:val="00AF503E"/>
    <w:rsid w:val="00AF575C"/>
    <w:rsid w:val="00AF5BE5"/>
    <w:rsid w:val="00AF5C47"/>
    <w:rsid w:val="00AF5DC4"/>
    <w:rsid w:val="00AF6354"/>
    <w:rsid w:val="00AF66FF"/>
    <w:rsid w:val="00AF68C9"/>
    <w:rsid w:val="00AF6B9C"/>
    <w:rsid w:val="00AF6C1C"/>
    <w:rsid w:val="00AF70FD"/>
    <w:rsid w:val="00AF74DD"/>
    <w:rsid w:val="00AF7A9F"/>
    <w:rsid w:val="00AF7FB4"/>
    <w:rsid w:val="00B00598"/>
    <w:rsid w:val="00B0193E"/>
    <w:rsid w:val="00B01AA5"/>
    <w:rsid w:val="00B01B85"/>
    <w:rsid w:val="00B01F00"/>
    <w:rsid w:val="00B021AB"/>
    <w:rsid w:val="00B025B9"/>
    <w:rsid w:val="00B029E3"/>
    <w:rsid w:val="00B02C94"/>
    <w:rsid w:val="00B02F3B"/>
    <w:rsid w:val="00B03DBB"/>
    <w:rsid w:val="00B03DEE"/>
    <w:rsid w:val="00B0414C"/>
    <w:rsid w:val="00B04E67"/>
    <w:rsid w:val="00B05256"/>
    <w:rsid w:val="00B05D23"/>
    <w:rsid w:val="00B05FB2"/>
    <w:rsid w:val="00B06CBE"/>
    <w:rsid w:val="00B079A7"/>
    <w:rsid w:val="00B10BAC"/>
    <w:rsid w:val="00B110EC"/>
    <w:rsid w:val="00B11530"/>
    <w:rsid w:val="00B11654"/>
    <w:rsid w:val="00B11678"/>
    <w:rsid w:val="00B11683"/>
    <w:rsid w:val="00B11D72"/>
    <w:rsid w:val="00B12371"/>
    <w:rsid w:val="00B12923"/>
    <w:rsid w:val="00B12CAC"/>
    <w:rsid w:val="00B13A6B"/>
    <w:rsid w:val="00B13AD7"/>
    <w:rsid w:val="00B13D40"/>
    <w:rsid w:val="00B140B6"/>
    <w:rsid w:val="00B146FF"/>
    <w:rsid w:val="00B14F97"/>
    <w:rsid w:val="00B1631D"/>
    <w:rsid w:val="00B163A0"/>
    <w:rsid w:val="00B16767"/>
    <w:rsid w:val="00B169BD"/>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01"/>
    <w:rsid w:val="00B2236F"/>
    <w:rsid w:val="00B22518"/>
    <w:rsid w:val="00B225EC"/>
    <w:rsid w:val="00B226A5"/>
    <w:rsid w:val="00B22C49"/>
    <w:rsid w:val="00B23086"/>
    <w:rsid w:val="00B2342F"/>
    <w:rsid w:val="00B2406C"/>
    <w:rsid w:val="00B242FC"/>
    <w:rsid w:val="00B245EA"/>
    <w:rsid w:val="00B24C0F"/>
    <w:rsid w:val="00B254C4"/>
    <w:rsid w:val="00B2555A"/>
    <w:rsid w:val="00B258E5"/>
    <w:rsid w:val="00B262DD"/>
    <w:rsid w:val="00B26503"/>
    <w:rsid w:val="00B268A9"/>
    <w:rsid w:val="00B2691E"/>
    <w:rsid w:val="00B26A77"/>
    <w:rsid w:val="00B26AB4"/>
    <w:rsid w:val="00B27044"/>
    <w:rsid w:val="00B27580"/>
    <w:rsid w:val="00B27747"/>
    <w:rsid w:val="00B27D6B"/>
    <w:rsid w:val="00B30040"/>
    <w:rsid w:val="00B300B6"/>
    <w:rsid w:val="00B301B5"/>
    <w:rsid w:val="00B307A8"/>
    <w:rsid w:val="00B30FC1"/>
    <w:rsid w:val="00B318F1"/>
    <w:rsid w:val="00B322E9"/>
    <w:rsid w:val="00B3262E"/>
    <w:rsid w:val="00B32709"/>
    <w:rsid w:val="00B3280C"/>
    <w:rsid w:val="00B33003"/>
    <w:rsid w:val="00B335A9"/>
    <w:rsid w:val="00B339B4"/>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AA0"/>
    <w:rsid w:val="00B40D0C"/>
    <w:rsid w:val="00B410EF"/>
    <w:rsid w:val="00B4254C"/>
    <w:rsid w:val="00B42EAE"/>
    <w:rsid w:val="00B4346F"/>
    <w:rsid w:val="00B4353F"/>
    <w:rsid w:val="00B43A7D"/>
    <w:rsid w:val="00B44383"/>
    <w:rsid w:val="00B450A8"/>
    <w:rsid w:val="00B451A9"/>
    <w:rsid w:val="00B46071"/>
    <w:rsid w:val="00B4626F"/>
    <w:rsid w:val="00B469FF"/>
    <w:rsid w:val="00B46ABA"/>
    <w:rsid w:val="00B4727C"/>
    <w:rsid w:val="00B47D72"/>
    <w:rsid w:val="00B5021E"/>
    <w:rsid w:val="00B50485"/>
    <w:rsid w:val="00B507F2"/>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A92"/>
    <w:rsid w:val="00B55C1F"/>
    <w:rsid w:val="00B55E7A"/>
    <w:rsid w:val="00B55EA6"/>
    <w:rsid w:val="00B56293"/>
    <w:rsid w:val="00B5651D"/>
    <w:rsid w:val="00B5728A"/>
    <w:rsid w:val="00B572B3"/>
    <w:rsid w:val="00B57CEF"/>
    <w:rsid w:val="00B57CF3"/>
    <w:rsid w:val="00B57FC4"/>
    <w:rsid w:val="00B60400"/>
    <w:rsid w:val="00B604B1"/>
    <w:rsid w:val="00B608CC"/>
    <w:rsid w:val="00B60905"/>
    <w:rsid w:val="00B611E1"/>
    <w:rsid w:val="00B61A26"/>
    <w:rsid w:val="00B61AEE"/>
    <w:rsid w:val="00B61B52"/>
    <w:rsid w:val="00B6264A"/>
    <w:rsid w:val="00B63036"/>
    <w:rsid w:val="00B634DC"/>
    <w:rsid w:val="00B63885"/>
    <w:rsid w:val="00B63908"/>
    <w:rsid w:val="00B63CC9"/>
    <w:rsid w:val="00B643F3"/>
    <w:rsid w:val="00B64A71"/>
    <w:rsid w:val="00B654AD"/>
    <w:rsid w:val="00B65665"/>
    <w:rsid w:val="00B65EAF"/>
    <w:rsid w:val="00B660BF"/>
    <w:rsid w:val="00B660E7"/>
    <w:rsid w:val="00B66476"/>
    <w:rsid w:val="00B668E2"/>
    <w:rsid w:val="00B66DE8"/>
    <w:rsid w:val="00B66E20"/>
    <w:rsid w:val="00B66E4F"/>
    <w:rsid w:val="00B674F3"/>
    <w:rsid w:val="00B675E2"/>
    <w:rsid w:val="00B67738"/>
    <w:rsid w:val="00B67D22"/>
    <w:rsid w:val="00B700CB"/>
    <w:rsid w:val="00B70756"/>
    <w:rsid w:val="00B70C83"/>
    <w:rsid w:val="00B70FB6"/>
    <w:rsid w:val="00B7149A"/>
    <w:rsid w:val="00B71971"/>
    <w:rsid w:val="00B7222B"/>
    <w:rsid w:val="00B72257"/>
    <w:rsid w:val="00B728F7"/>
    <w:rsid w:val="00B734A4"/>
    <w:rsid w:val="00B7379F"/>
    <w:rsid w:val="00B73A05"/>
    <w:rsid w:val="00B73B2F"/>
    <w:rsid w:val="00B73C73"/>
    <w:rsid w:val="00B74B2B"/>
    <w:rsid w:val="00B74B7F"/>
    <w:rsid w:val="00B74C0A"/>
    <w:rsid w:val="00B75F58"/>
    <w:rsid w:val="00B76682"/>
    <w:rsid w:val="00B767CB"/>
    <w:rsid w:val="00B76A7A"/>
    <w:rsid w:val="00B76ABC"/>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496"/>
    <w:rsid w:val="00B83CE4"/>
    <w:rsid w:val="00B841E6"/>
    <w:rsid w:val="00B86AEF"/>
    <w:rsid w:val="00B86B68"/>
    <w:rsid w:val="00B86EA7"/>
    <w:rsid w:val="00B8717F"/>
    <w:rsid w:val="00B873BC"/>
    <w:rsid w:val="00B87597"/>
    <w:rsid w:val="00B87646"/>
    <w:rsid w:val="00B87795"/>
    <w:rsid w:val="00B87813"/>
    <w:rsid w:val="00B87AF5"/>
    <w:rsid w:val="00B9108E"/>
    <w:rsid w:val="00B918FE"/>
    <w:rsid w:val="00B91CA2"/>
    <w:rsid w:val="00B91CB1"/>
    <w:rsid w:val="00B91CB9"/>
    <w:rsid w:val="00B9214C"/>
    <w:rsid w:val="00B928A7"/>
    <w:rsid w:val="00B9305B"/>
    <w:rsid w:val="00B939CF"/>
    <w:rsid w:val="00B93EB6"/>
    <w:rsid w:val="00B940C6"/>
    <w:rsid w:val="00B942D4"/>
    <w:rsid w:val="00B94ABB"/>
    <w:rsid w:val="00B94F32"/>
    <w:rsid w:val="00B95118"/>
    <w:rsid w:val="00B9555A"/>
    <w:rsid w:val="00B957A0"/>
    <w:rsid w:val="00B95805"/>
    <w:rsid w:val="00B959D3"/>
    <w:rsid w:val="00B95A9E"/>
    <w:rsid w:val="00B9609E"/>
    <w:rsid w:val="00B966F4"/>
    <w:rsid w:val="00B96931"/>
    <w:rsid w:val="00B96C54"/>
    <w:rsid w:val="00B97286"/>
    <w:rsid w:val="00B97494"/>
    <w:rsid w:val="00BA01BA"/>
    <w:rsid w:val="00BA06DD"/>
    <w:rsid w:val="00BA07F1"/>
    <w:rsid w:val="00BA0C0E"/>
    <w:rsid w:val="00BA0C97"/>
    <w:rsid w:val="00BA10A2"/>
    <w:rsid w:val="00BA1601"/>
    <w:rsid w:val="00BA1A78"/>
    <w:rsid w:val="00BA1B3A"/>
    <w:rsid w:val="00BA21CF"/>
    <w:rsid w:val="00BA220E"/>
    <w:rsid w:val="00BA228A"/>
    <w:rsid w:val="00BA2589"/>
    <w:rsid w:val="00BA2A22"/>
    <w:rsid w:val="00BA2ACF"/>
    <w:rsid w:val="00BA2F7D"/>
    <w:rsid w:val="00BA3075"/>
    <w:rsid w:val="00BA3187"/>
    <w:rsid w:val="00BA323E"/>
    <w:rsid w:val="00BA32D9"/>
    <w:rsid w:val="00BA349F"/>
    <w:rsid w:val="00BA3823"/>
    <w:rsid w:val="00BA3E60"/>
    <w:rsid w:val="00BA42D5"/>
    <w:rsid w:val="00BA4606"/>
    <w:rsid w:val="00BA4D5A"/>
    <w:rsid w:val="00BA5B06"/>
    <w:rsid w:val="00BA68F5"/>
    <w:rsid w:val="00BA69EA"/>
    <w:rsid w:val="00BA7030"/>
    <w:rsid w:val="00BA7692"/>
    <w:rsid w:val="00BA76A0"/>
    <w:rsid w:val="00BA7719"/>
    <w:rsid w:val="00BA7893"/>
    <w:rsid w:val="00BA7B99"/>
    <w:rsid w:val="00BA7E4A"/>
    <w:rsid w:val="00BB0109"/>
    <w:rsid w:val="00BB06EA"/>
    <w:rsid w:val="00BB10D7"/>
    <w:rsid w:val="00BB1860"/>
    <w:rsid w:val="00BB19CE"/>
    <w:rsid w:val="00BB2926"/>
    <w:rsid w:val="00BB51B7"/>
    <w:rsid w:val="00BB51E4"/>
    <w:rsid w:val="00BB56F4"/>
    <w:rsid w:val="00BB5B74"/>
    <w:rsid w:val="00BB5E66"/>
    <w:rsid w:val="00BB6003"/>
    <w:rsid w:val="00BB60B7"/>
    <w:rsid w:val="00BB648B"/>
    <w:rsid w:val="00BB64B6"/>
    <w:rsid w:val="00BB692E"/>
    <w:rsid w:val="00BB6D3E"/>
    <w:rsid w:val="00BB7C50"/>
    <w:rsid w:val="00BC0ABF"/>
    <w:rsid w:val="00BC1155"/>
    <w:rsid w:val="00BC146D"/>
    <w:rsid w:val="00BC1BBC"/>
    <w:rsid w:val="00BC1F5D"/>
    <w:rsid w:val="00BC235B"/>
    <w:rsid w:val="00BC24BA"/>
    <w:rsid w:val="00BC2563"/>
    <w:rsid w:val="00BC2CF1"/>
    <w:rsid w:val="00BC2E7F"/>
    <w:rsid w:val="00BC31D0"/>
    <w:rsid w:val="00BC350A"/>
    <w:rsid w:val="00BC38F3"/>
    <w:rsid w:val="00BC39D9"/>
    <w:rsid w:val="00BC3C75"/>
    <w:rsid w:val="00BC3CA0"/>
    <w:rsid w:val="00BC404F"/>
    <w:rsid w:val="00BC4177"/>
    <w:rsid w:val="00BC4188"/>
    <w:rsid w:val="00BC4632"/>
    <w:rsid w:val="00BC4937"/>
    <w:rsid w:val="00BC4DEB"/>
    <w:rsid w:val="00BC4EFC"/>
    <w:rsid w:val="00BC5A29"/>
    <w:rsid w:val="00BC5E4D"/>
    <w:rsid w:val="00BC62E4"/>
    <w:rsid w:val="00BC63DF"/>
    <w:rsid w:val="00BC6955"/>
    <w:rsid w:val="00BC6BC6"/>
    <w:rsid w:val="00BC7091"/>
    <w:rsid w:val="00BC7340"/>
    <w:rsid w:val="00BC7372"/>
    <w:rsid w:val="00BC7545"/>
    <w:rsid w:val="00BC7B1A"/>
    <w:rsid w:val="00BD014F"/>
    <w:rsid w:val="00BD1051"/>
    <w:rsid w:val="00BD1166"/>
    <w:rsid w:val="00BD1305"/>
    <w:rsid w:val="00BD14DB"/>
    <w:rsid w:val="00BD17CF"/>
    <w:rsid w:val="00BD236D"/>
    <w:rsid w:val="00BD2470"/>
    <w:rsid w:val="00BD267D"/>
    <w:rsid w:val="00BD32C5"/>
    <w:rsid w:val="00BD484F"/>
    <w:rsid w:val="00BD4EF3"/>
    <w:rsid w:val="00BD54C1"/>
    <w:rsid w:val="00BD5C14"/>
    <w:rsid w:val="00BD627E"/>
    <w:rsid w:val="00BD6646"/>
    <w:rsid w:val="00BD688A"/>
    <w:rsid w:val="00BD6CFE"/>
    <w:rsid w:val="00BD744B"/>
    <w:rsid w:val="00BD76CA"/>
    <w:rsid w:val="00BD7BC6"/>
    <w:rsid w:val="00BD7DAC"/>
    <w:rsid w:val="00BD7E83"/>
    <w:rsid w:val="00BE0860"/>
    <w:rsid w:val="00BE0AE9"/>
    <w:rsid w:val="00BE0F1A"/>
    <w:rsid w:val="00BE100A"/>
    <w:rsid w:val="00BE14F0"/>
    <w:rsid w:val="00BE1836"/>
    <w:rsid w:val="00BE18CD"/>
    <w:rsid w:val="00BE19B7"/>
    <w:rsid w:val="00BE1A5E"/>
    <w:rsid w:val="00BE3578"/>
    <w:rsid w:val="00BE370E"/>
    <w:rsid w:val="00BE3736"/>
    <w:rsid w:val="00BE4017"/>
    <w:rsid w:val="00BE446A"/>
    <w:rsid w:val="00BE5242"/>
    <w:rsid w:val="00BE5275"/>
    <w:rsid w:val="00BE53C0"/>
    <w:rsid w:val="00BE589D"/>
    <w:rsid w:val="00BE62D7"/>
    <w:rsid w:val="00BE644C"/>
    <w:rsid w:val="00BE6C82"/>
    <w:rsid w:val="00BE6E87"/>
    <w:rsid w:val="00BE6ED8"/>
    <w:rsid w:val="00BE6F86"/>
    <w:rsid w:val="00BE7067"/>
    <w:rsid w:val="00BE7160"/>
    <w:rsid w:val="00BE7199"/>
    <w:rsid w:val="00BE7778"/>
    <w:rsid w:val="00BE7B69"/>
    <w:rsid w:val="00BE7FF5"/>
    <w:rsid w:val="00BF0F69"/>
    <w:rsid w:val="00BF1650"/>
    <w:rsid w:val="00BF1753"/>
    <w:rsid w:val="00BF1941"/>
    <w:rsid w:val="00BF29D3"/>
    <w:rsid w:val="00BF2A40"/>
    <w:rsid w:val="00BF2B19"/>
    <w:rsid w:val="00BF32BC"/>
    <w:rsid w:val="00BF32D7"/>
    <w:rsid w:val="00BF3358"/>
    <w:rsid w:val="00BF35CA"/>
    <w:rsid w:val="00BF38B7"/>
    <w:rsid w:val="00BF3CCA"/>
    <w:rsid w:val="00BF3E77"/>
    <w:rsid w:val="00BF3E8D"/>
    <w:rsid w:val="00BF4035"/>
    <w:rsid w:val="00BF4149"/>
    <w:rsid w:val="00BF42E4"/>
    <w:rsid w:val="00BF51C3"/>
    <w:rsid w:val="00BF5423"/>
    <w:rsid w:val="00BF5CD6"/>
    <w:rsid w:val="00BF60A6"/>
    <w:rsid w:val="00BF66D3"/>
    <w:rsid w:val="00BF6C2C"/>
    <w:rsid w:val="00BF6F79"/>
    <w:rsid w:val="00BF71E9"/>
    <w:rsid w:val="00BF7A11"/>
    <w:rsid w:val="00C00625"/>
    <w:rsid w:val="00C00E10"/>
    <w:rsid w:val="00C0124F"/>
    <w:rsid w:val="00C01298"/>
    <w:rsid w:val="00C014B2"/>
    <w:rsid w:val="00C019B2"/>
    <w:rsid w:val="00C02626"/>
    <w:rsid w:val="00C02956"/>
    <w:rsid w:val="00C02DFE"/>
    <w:rsid w:val="00C02FF1"/>
    <w:rsid w:val="00C03718"/>
    <w:rsid w:val="00C03A49"/>
    <w:rsid w:val="00C048C7"/>
    <w:rsid w:val="00C04B72"/>
    <w:rsid w:val="00C05A85"/>
    <w:rsid w:val="00C07CE1"/>
    <w:rsid w:val="00C10167"/>
    <w:rsid w:val="00C10B1C"/>
    <w:rsid w:val="00C10E46"/>
    <w:rsid w:val="00C113A3"/>
    <w:rsid w:val="00C113C5"/>
    <w:rsid w:val="00C11654"/>
    <w:rsid w:val="00C11BDA"/>
    <w:rsid w:val="00C11CF5"/>
    <w:rsid w:val="00C120B3"/>
    <w:rsid w:val="00C12AD8"/>
    <w:rsid w:val="00C12C9C"/>
    <w:rsid w:val="00C13369"/>
    <w:rsid w:val="00C135DD"/>
    <w:rsid w:val="00C13799"/>
    <w:rsid w:val="00C13C7F"/>
    <w:rsid w:val="00C13DB7"/>
    <w:rsid w:val="00C142ED"/>
    <w:rsid w:val="00C14507"/>
    <w:rsid w:val="00C1537A"/>
    <w:rsid w:val="00C155BA"/>
    <w:rsid w:val="00C17295"/>
    <w:rsid w:val="00C173C8"/>
    <w:rsid w:val="00C17946"/>
    <w:rsid w:val="00C17BF9"/>
    <w:rsid w:val="00C17E85"/>
    <w:rsid w:val="00C2044E"/>
    <w:rsid w:val="00C20907"/>
    <w:rsid w:val="00C21058"/>
    <w:rsid w:val="00C21098"/>
    <w:rsid w:val="00C21598"/>
    <w:rsid w:val="00C21DFC"/>
    <w:rsid w:val="00C21E6D"/>
    <w:rsid w:val="00C21F88"/>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1A0"/>
    <w:rsid w:val="00C30303"/>
    <w:rsid w:val="00C30970"/>
    <w:rsid w:val="00C31A2C"/>
    <w:rsid w:val="00C31C34"/>
    <w:rsid w:val="00C321F5"/>
    <w:rsid w:val="00C3277D"/>
    <w:rsid w:val="00C32A2D"/>
    <w:rsid w:val="00C32DE3"/>
    <w:rsid w:val="00C33088"/>
    <w:rsid w:val="00C33207"/>
    <w:rsid w:val="00C33CDE"/>
    <w:rsid w:val="00C33F45"/>
    <w:rsid w:val="00C34082"/>
    <w:rsid w:val="00C34512"/>
    <w:rsid w:val="00C34C46"/>
    <w:rsid w:val="00C35219"/>
    <w:rsid w:val="00C3615C"/>
    <w:rsid w:val="00C36295"/>
    <w:rsid w:val="00C37733"/>
    <w:rsid w:val="00C378C4"/>
    <w:rsid w:val="00C37A0F"/>
    <w:rsid w:val="00C40302"/>
    <w:rsid w:val="00C4036F"/>
    <w:rsid w:val="00C40AB9"/>
    <w:rsid w:val="00C41438"/>
    <w:rsid w:val="00C418D9"/>
    <w:rsid w:val="00C41980"/>
    <w:rsid w:val="00C41B9A"/>
    <w:rsid w:val="00C41BFF"/>
    <w:rsid w:val="00C41D87"/>
    <w:rsid w:val="00C42395"/>
    <w:rsid w:val="00C42C2F"/>
    <w:rsid w:val="00C43193"/>
    <w:rsid w:val="00C437CD"/>
    <w:rsid w:val="00C43865"/>
    <w:rsid w:val="00C442FF"/>
    <w:rsid w:val="00C443A5"/>
    <w:rsid w:val="00C44EAC"/>
    <w:rsid w:val="00C44F37"/>
    <w:rsid w:val="00C451A6"/>
    <w:rsid w:val="00C45352"/>
    <w:rsid w:val="00C453E1"/>
    <w:rsid w:val="00C45F02"/>
    <w:rsid w:val="00C46286"/>
    <w:rsid w:val="00C46318"/>
    <w:rsid w:val="00C46846"/>
    <w:rsid w:val="00C4705A"/>
    <w:rsid w:val="00C47193"/>
    <w:rsid w:val="00C475FA"/>
    <w:rsid w:val="00C477BB"/>
    <w:rsid w:val="00C50507"/>
    <w:rsid w:val="00C50FC8"/>
    <w:rsid w:val="00C510EF"/>
    <w:rsid w:val="00C51403"/>
    <w:rsid w:val="00C51461"/>
    <w:rsid w:val="00C518C2"/>
    <w:rsid w:val="00C51D0A"/>
    <w:rsid w:val="00C520E2"/>
    <w:rsid w:val="00C52722"/>
    <w:rsid w:val="00C529CC"/>
    <w:rsid w:val="00C53264"/>
    <w:rsid w:val="00C53CD0"/>
    <w:rsid w:val="00C53E70"/>
    <w:rsid w:val="00C53E95"/>
    <w:rsid w:val="00C540A1"/>
    <w:rsid w:val="00C54200"/>
    <w:rsid w:val="00C545E6"/>
    <w:rsid w:val="00C54E2E"/>
    <w:rsid w:val="00C54F21"/>
    <w:rsid w:val="00C5559E"/>
    <w:rsid w:val="00C560FA"/>
    <w:rsid w:val="00C56379"/>
    <w:rsid w:val="00C5687B"/>
    <w:rsid w:val="00C56B7F"/>
    <w:rsid w:val="00C56DFB"/>
    <w:rsid w:val="00C5780E"/>
    <w:rsid w:val="00C603FA"/>
    <w:rsid w:val="00C610A8"/>
    <w:rsid w:val="00C630DF"/>
    <w:rsid w:val="00C632E2"/>
    <w:rsid w:val="00C6347F"/>
    <w:rsid w:val="00C63488"/>
    <w:rsid w:val="00C63C8F"/>
    <w:rsid w:val="00C63DF7"/>
    <w:rsid w:val="00C63E5E"/>
    <w:rsid w:val="00C63EA5"/>
    <w:rsid w:val="00C64650"/>
    <w:rsid w:val="00C64C74"/>
    <w:rsid w:val="00C64DB8"/>
    <w:rsid w:val="00C65213"/>
    <w:rsid w:val="00C65819"/>
    <w:rsid w:val="00C65F58"/>
    <w:rsid w:val="00C66298"/>
    <w:rsid w:val="00C66CFE"/>
    <w:rsid w:val="00C66E26"/>
    <w:rsid w:val="00C67019"/>
    <w:rsid w:val="00C67510"/>
    <w:rsid w:val="00C6785B"/>
    <w:rsid w:val="00C678A3"/>
    <w:rsid w:val="00C67C83"/>
    <w:rsid w:val="00C703FE"/>
    <w:rsid w:val="00C70A05"/>
    <w:rsid w:val="00C70B51"/>
    <w:rsid w:val="00C7101E"/>
    <w:rsid w:val="00C7126B"/>
    <w:rsid w:val="00C71369"/>
    <w:rsid w:val="00C71460"/>
    <w:rsid w:val="00C716EB"/>
    <w:rsid w:val="00C71C12"/>
    <w:rsid w:val="00C71EDF"/>
    <w:rsid w:val="00C727F1"/>
    <w:rsid w:val="00C72B27"/>
    <w:rsid w:val="00C72FA2"/>
    <w:rsid w:val="00C732E8"/>
    <w:rsid w:val="00C736D8"/>
    <w:rsid w:val="00C73FE0"/>
    <w:rsid w:val="00C742AE"/>
    <w:rsid w:val="00C74762"/>
    <w:rsid w:val="00C7492C"/>
    <w:rsid w:val="00C74B3D"/>
    <w:rsid w:val="00C75067"/>
    <w:rsid w:val="00C75119"/>
    <w:rsid w:val="00C751C9"/>
    <w:rsid w:val="00C752CF"/>
    <w:rsid w:val="00C75379"/>
    <w:rsid w:val="00C754E8"/>
    <w:rsid w:val="00C7617D"/>
    <w:rsid w:val="00C767BB"/>
    <w:rsid w:val="00C76A4B"/>
    <w:rsid w:val="00C77006"/>
    <w:rsid w:val="00C774BA"/>
    <w:rsid w:val="00C775D7"/>
    <w:rsid w:val="00C77602"/>
    <w:rsid w:val="00C77786"/>
    <w:rsid w:val="00C77DB4"/>
    <w:rsid w:val="00C77FDD"/>
    <w:rsid w:val="00C803E4"/>
    <w:rsid w:val="00C808E9"/>
    <w:rsid w:val="00C80A9C"/>
    <w:rsid w:val="00C80AB0"/>
    <w:rsid w:val="00C80B3B"/>
    <w:rsid w:val="00C81165"/>
    <w:rsid w:val="00C812C6"/>
    <w:rsid w:val="00C81888"/>
    <w:rsid w:val="00C819C9"/>
    <w:rsid w:val="00C81F39"/>
    <w:rsid w:val="00C824B2"/>
    <w:rsid w:val="00C825CB"/>
    <w:rsid w:val="00C831C1"/>
    <w:rsid w:val="00C83483"/>
    <w:rsid w:val="00C8384B"/>
    <w:rsid w:val="00C83D5D"/>
    <w:rsid w:val="00C83EA5"/>
    <w:rsid w:val="00C83ECD"/>
    <w:rsid w:val="00C8405A"/>
    <w:rsid w:val="00C84909"/>
    <w:rsid w:val="00C84C8A"/>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208F"/>
    <w:rsid w:val="00C9224A"/>
    <w:rsid w:val="00C9248D"/>
    <w:rsid w:val="00C92771"/>
    <w:rsid w:val="00C92C4F"/>
    <w:rsid w:val="00C932AA"/>
    <w:rsid w:val="00C933EF"/>
    <w:rsid w:val="00C93976"/>
    <w:rsid w:val="00C93DCD"/>
    <w:rsid w:val="00C9410B"/>
    <w:rsid w:val="00C9507D"/>
    <w:rsid w:val="00C950D8"/>
    <w:rsid w:val="00C95111"/>
    <w:rsid w:val="00C951A5"/>
    <w:rsid w:val="00C9569B"/>
    <w:rsid w:val="00C956C6"/>
    <w:rsid w:val="00C95E15"/>
    <w:rsid w:val="00C95E2E"/>
    <w:rsid w:val="00C95F26"/>
    <w:rsid w:val="00C9626B"/>
    <w:rsid w:val="00C96470"/>
    <w:rsid w:val="00C96541"/>
    <w:rsid w:val="00C96589"/>
    <w:rsid w:val="00C96900"/>
    <w:rsid w:val="00C96C78"/>
    <w:rsid w:val="00C979EB"/>
    <w:rsid w:val="00CA04D2"/>
    <w:rsid w:val="00CA068B"/>
    <w:rsid w:val="00CA0C0D"/>
    <w:rsid w:val="00CA171F"/>
    <w:rsid w:val="00CA18A5"/>
    <w:rsid w:val="00CA1DCA"/>
    <w:rsid w:val="00CA22B4"/>
    <w:rsid w:val="00CA28D1"/>
    <w:rsid w:val="00CA2BF7"/>
    <w:rsid w:val="00CA2C01"/>
    <w:rsid w:val="00CA339B"/>
    <w:rsid w:val="00CA3503"/>
    <w:rsid w:val="00CA36B8"/>
    <w:rsid w:val="00CA3BEE"/>
    <w:rsid w:val="00CA4D2B"/>
    <w:rsid w:val="00CA4F4A"/>
    <w:rsid w:val="00CA4F81"/>
    <w:rsid w:val="00CA522A"/>
    <w:rsid w:val="00CA5436"/>
    <w:rsid w:val="00CA5574"/>
    <w:rsid w:val="00CA587A"/>
    <w:rsid w:val="00CA66DD"/>
    <w:rsid w:val="00CA6F66"/>
    <w:rsid w:val="00CA74AC"/>
    <w:rsid w:val="00CA754E"/>
    <w:rsid w:val="00CA7845"/>
    <w:rsid w:val="00CA7870"/>
    <w:rsid w:val="00CB0801"/>
    <w:rsid w:val="00CB0F1B"/>
    <w:rsid w:val="00CB1165"/>
    <w:rsid w:val="00CB209F"/>
    <w:rsid w:val="00CB20B6"/>
    <w:rsid w:val="00CB20DA"/>
    <w:rsid w:val="00CB350F"/>
    <w:rsid w:val="00CB3EF1"/>
    <w:rsid w:val="00CB4344"/>
    <w:rsid w:val="00CB43B3"/>
    <w:rsid w:val="00CB4519"/>
    <w:rsid w:val="00CB4C23"/>
    <w:rsid w:val="00CB4D4D"/>
    <w:rsid w:val="00CB50BC"/>
    <w:rsid w:val="00CB5268"/>
    <w:rsid w:val="00CB54DB"/>
    <w:rsid w:val="00CB5685"/>
    <w:rsid w:val="00CB5C88"/>
    <w:rsid w:val="00CB6109"/>
    <w:rsid w:val="00CB6193"/>
    <w:rsid w:val="00CB61DB"/>
    <w:rsid w:val="00CB686C"/>
    <w:rsid w:val="00CB6BF8"/>
    <w:rsid w:val="00CC0488"/>
    <w:rsid w:val="00CC064D"/>
    <w:rsid w:val="00CC0939"/>
    <w:rsid w:val="00CC0C56"/>
    <w:rsid w:val="00CC113B"/>
    <w:rsid w:val="00CC13B2"/>
    <w:rsid w:val="00CC151A"/>
    <w:rsid w:val="00CC16B0"/>
    <w:rsid w:val="00CC1759"/>
    <w:rsid w:val="00CC17D2"/>
    <w:rsid w:val="00CC21AC"/>
    <w:rsid w:val="00CC269C"/>
    <w:rsid w:val="00CC286C"/>
    <w:rsid w:val="00CC2A1D"/>
    <w:rsid w:val="00CC2CC3"/>
    <w:rsid w:val="00CC2EA6"/>
    <w:rsid w:val="00CC2FC5"/>
    <w:rsid w:val="00CC3628"/>
    <w:rsid w:val="00CC3A39"/>
    <w:rsid w:val="00CC3F61"/>
    <w:rsid w:val="00CC44C1"/>
    <w:rsid w:val="00CC4939"/>
    <w:rsid w:val="00CC4979"/>
    <w:rsid w:val="00CC4BC9"/>
    <w:rsid w:val="00CC525B"/>
    <w:rsid w:val="00CC52AE"/>
    <w:rsid w:val="00CC5520"/>
    <w:rsid w:val="00CC59A7"/>
    <w:rsid w:val="00CC5E10"/>
    <w:rsid w:val="00CC615A"/>
    <w:rsid w:val="00CC67EE"/>
    <w:rsid w:val="00CC697F"/>
    <w:rsid w:val="00CC6DC9"/>
    <w:rsid w:val="00CC6E79"/>
    <w:rsid w:val="00CC6F1D"/>
    <w:rsid w:val="00CC7902"/>
    <w:rsid w:val="00CC7E5F"/>
    <w:rsid w:val="00CC7FBC"/>
    <w:rsid w:val="00CD0041"/>
    <w:rsid w:val="00CD0096"/>
    <w:rsid w:val="00CD0177"/>
    <w:rsid w:val="00CD0C72"/>
    <w:rsid w:val="00CD14DF"/>
    <w:rsid w:val="00CD1651"/>
    <w:rsid w:val="00CD188B"/>
    <w:rsid w:val="00CD1AD0"/>
    <w:rsid w:val="00CD1B07"/>
    <w:rsid w:val="00CD24EB"/>
    <w:rsid w:val="00CD2DB4"/>
    <w:rsid w:val="00CD3114"/>
    <w:rsid w:val="00CD3515"/>
    <w:rsid w:val="00CD3D5E"/>
    <w:rsid w:val="00CD4222"/>
    <w:rsid w:val="00CD4BD4"/>
    <w:rsid w:val="00CD5134"/>
    <w:rsid w:val="00CD5337"/>
    <w:rsid w:val="00CD5684"/>
    <w:rsid w:val="00CD62F8"/>
    <w:rsid w:val="00CD6918"/>
    <w:rsid w:val="00CD7414"/>
    <w:rsid w:val="00CD782E"/>
    <w:rsid w:val="00CE0B01"/>
    <w:rsid w:val="00CE1944"/>
    <w:rsid w:val="00CE1AA8"/>
    <w:rsid w:val="00CE1B60"/>
    <w:rsid w:val="00CE1D21"/>
    <w:rsid w:val="00CE1DDE"/>
    <w:rsid w:val="00CE2628"/>
    <w:rsid w:val="00CE2AB5"/>
    <w:rsid w:val="00CE2FD3"/>
    <w:rsid w:val="00CE323F"/>
    <w:rsid w:val="00CE3848"/>
    <w:rsid w:val="00CE3DC5"/>
    <w:rsid w:val="00CE42E4"/>
    <w:rsid w:val="00CE4619"/>
    <w:rsid w:val="00CE4843"/>
    <w:rsid w:val="00CE5DBD"/>
    <w:rsid w:val="00CE5F4E"/>
    <w:rsid w:val="00CE6454"/>
    <w:rsid w:val="00CE64E5"/>
    <w:rsid w:val="00CE6EF3"/>
    <w:rsid w:val="00CE7422"/>
    <w:rsid w:val="00CF0613"/>
    <w:rsid w:val="00CF07FE"/>
    <w:rsid w:val="00CF0830"/>
    <w:rsid w:val="00CF12D3"/>
    <w:rsid w:val="00CF18DC"/>
    <w:rsid w:val="00CF1BDF"/>
    <w:rsid w:val="00CF201A"/>
    <w:rsid w:val="00CF2088"/>
    <w:rsid w:val="00CF2789"/>
    <w:rsid w:val="00CF2ACA"/>
    <w:rsid w:val="00CF2CB4"/>
    <w:rsid w:val="00CF2EE4"/>
    <w:rsid w:val="00CF31AC"/>
    <w:rsid w:val="00CF34D9"/>
    <w:rsid w:val="00CF362A"/>
    <w:rsid w:val="00CF39C1"/>
    <w:rsid w:val="00CF3E68"/>
    <w:rsid w:val="00CF40C7"/>
    <w:rsid w:val="00CF4450"/>
    <w:rsid w:val="00CF4470"/>
    <w:rsid w:val="00CF50AB"/>
    <w:rsid w:val="00CF50D7"/>
    <w:rsid w:val="00CF530C"/>
    <w:rsid w:val="00CF5787"/>
    <w:rsid w:val="00CF64F6"/>
    <w:rsid w:val="00CF6669"/>
    <w:rsid w:val="00CF6BF0"/>
    <w:rsid w:val="00CF6E02"/>
    <w:rsid w:val="00CF6E77"/>
    <w:rsid w:val="00CF7338"/>
    <w:rsid w:val="00CF73BF"/>
    <w:rsid w:val="00CF756B"/>
    <w:rsid w:val="00CF7A28"/>
    <w:rsid w:val="00CF7E2F"/>
    <w:rsid w:val="00D00ADD"/>
    <w:rsid w:val="00D00CD7"/>
    <w:rsid w:val="00D00F87"/>
    <w:rsid w:val="00D01281"/>
    <w:rsid w:val="00D01C1F"/>
    <w:rsid w:val="00D020B6"/>
    <w:rsid w:val="00D02857"/>
    <w:rsid w:val="00D02AF5"/>
    <w:rsid w:val="00D02E93"/>
    <w:rsid w:val="00D02F4D"/>
    <w:rsid w:val="00D03568"/>
    <w:rsid w:val="00D045C5"/>
    <w:rsid w:val="00D04AED"/>
    <w:rsid w:val="00D04FFA"/>
    <w:rsid w:val="00D0573D"/>
    <w:rsid w:val="00D05C14"/>
    <w:rsid w:val="00D065C9"/>
    <w:rsid w:val="00D065CB"/>
    <w:rsid w:val="00D0694F"/>
    <w:rsid w:val="00D06BA8"/>
    <w:rsid w:val="00D06DA0"/>
    <w:rsid w:val="00D06DBB"/>
    <w:rsid w:val="00D06FEC"/>
    <w:rsid w:val="00D0728C"/>
    <w:rsid w:val="00D07DAC"/>
    <w:rsid w:val="00D108A1"/>
    <w:rsid w:val="00D10ADF"/>
    <w:rsid w:val="00D10FDA"/>
    <w:rsid w:val="00D1118C"/>
    <w:rsid w:val="00D115C5"/>
    <w:rsid w:val="00D11C63"/>
    <w:rsid w:val="00D11F8D"/>
    <w:rsid w:val="00D1229E"/>
    <w:rsid w:val="00D1252C"/>
    <w:rsid w:val="00D127BA"/>
    <w:rsid w:val="00D132B0"/>
    <w:rsid w:val="00D135E2"/>
    <w:rsid w:val="00D13AEC"/>
    <w:rsid w:val="00D13CDD"/>
    <w:rsid w:val="00D15959"/>
    <w:rsid w:val="00D1665D"/>
    <w:rsid w:val="00D166D8"/>
    <w:rsid w:val="00D16771"/>
    <w:rsid w:val="00D167C5"/>
    <w:rsid w:val="00D17C1A"/>
    <w:rsid w:val="00D20492"/>
    <w:rsid w:val="00D2053E"/>
    <w:rsid w:val="00D206A3"/>
    <w:rsid w:val="00D20DF7"/>
    <w:rsid w:val="00D20F1B"/>
    <w:rsid w:val="00D225EF"/>
    <w:rsid w:val="00D22F76"/>
    <w:rsid w:val="00D2325F"/>
    <w:rsid w:val="00D23EA3"/>
    <w:rsid w:val="00D23FB3"/>
    <w:rsid w:val="00D24114"/>
    <w:rsid w:val="00D24611"/>
    <w:rsid w:val="00D247D4"/>
    <w:rsid w:val="00D24DC3"/>
    <w:rsid w:val="00D2540D"/>
    <w:rsid w:val="00D257A9"/>
    <w:rsid w:val="00D26B4A"/>
    <w:rsid w:val="00D27392"/>
    <w:rsid w:val="00D27601"/>
    <w:rsid w:val="00D27634"/>
    <w:rsid w:val="00D27B17"/>
    <w:rsid w:val="00D27BB7"/>
    <w:rsid w:val="00D3003F"/>
    <w:rsid w:val="00D305C8"/>
    <w:rsid w:val="00D307A5"/>
    <w:rsid w:val="00D314EE"/>
    <w:rsid w:val="00D317D1"/>
    <w:rsid w:val="00D31954"/>
    <w:rsid w:val="00D320C8"/>
    <w:rsid w:val="00D32541"/>
    <w:rsid w:val="00D32A91"/>
    <w:rsid w:val="00D32F88"/>
    <w:rsid w:val="00D32FA3"/>
    <w:rsid w:val="00D33B12"/>
    <w:rsid w:val="00D33E32"/>
    <w:rsid w:val="00D34221"/>
    <w:rsid w:val="00D347B7"/>
    <w:rsid w:val="00D347C2"/>
    <w:rsid w:val="00D34B41"/>
    <w:rsid w:val="00D34D0A"/>
    <w:rsid w:val="00D356B6"/>
    <w:rsid w:val="00D3594E"/>
    <w:rsid w:val="00D35DD2"/>
    <w:rsid w:val="00D3642F"/>
    <w:rsid w:val="00D36948"/>
    <w:rsid w:val="00D36CE5"/>
    <w:rsid w:val="00D36DEA"/>
    <w:rsid w:val="00D37153"/>
    <w:rsid w:val="00D37509"/>
    <w:rsid w:val="00D37723"/>
    <w:rsid w:val="00D37B89"/>
    <w:rsid w:val="00D40DF4"/>
    <w:rsid w:val="00D412DC"/>
    <w:rsid w:val="00D41F2E"/>
    <w:rsid w:val="00D41F8C"/>
    <w:rsid w:val="00D422C5"/>
    <w:rsid w:val="00D4231B"/>
    <w:rsid w:val="00D42CA8"/>
    <w:rsid w:val="00D42E56"/>
    <w:rsid w:val="00D43736"/>
    <w:rsid w:val="00D43D3D"/>
    <w:rsid w:val="00D44CE4"/>
    <w:rsid w:val="00D452FB"/>
    <w:rsid w:val="00D4536C"/>
    <w:rsid w:val="00D45697"/>
    <w:rsid w:val="00D458AD"/>
    <w:rsid w:val="00D46538"/>
    <w:rsid w:val="00D46D3E"/>
    <w:rsid w:val="00D46EE3"/>
    <w:rsid w:val="00D4772E"/>
    <w:rsid w:val="00D47B40"/>
    <w:rsid w:val="00D47F79"/>
    <w:rsid w:val="00D50129"/>
    <w:rsid w:val="00D50C44"/>
    <w:rsid w:val="00D50E70"/>
    <w:rsid w:val="00D52CBE"/>
    <w:rsid w:val="00D53132"/>
    <w:rsid w:val="00D532AE"/>
    <w:rsid w:val="00D537CA"/>
    <w:rsid w:val="00D537E5"/>
    <w:rsid w:val="00D538B2"/>
    <w:rsid w:val="00D54156"/>
    <w:rsid w:val="00D5434C"/>
    <w:rsid w:val="00D5477B"/>
    <w:rsid w:val="00D5499C"/>
    <w:rsid w:val="00D54B02"/>
    <w:rsid w:val="00D54E1F"/>
    <w:rsid w:val="00D55C7A"/>
    <w:rsid w:val="00D560B4"/>
    <w:rsid w:val="00D56488"/>
    <w:rsid w:val="00D56928"/>
    <w:rsid w:val="00D5698B"/>
    <w:rsid w:val="00D56CC5"/>
    <w:rsid w:val="00D56DE0"/>
    <w:rsid w:val="00D57219"/>
    <w:rsid w:val="00D57340"/>
    <w:rsid w:val="00D5781E"/>
    <w:rsid w:val="00D60341"/>
    <w:rsid w:val="00D60399"/>
    <w:rsid w:val="00D60B3F"/>
    <w:rsid w:val="00D617E0"/>
    <w:rsid w:val="00D62DC3"/>
    <w:rsid w:val="00D6300C"/>
    <w:rsid w:val="00D63216"/>
    <w:rsid w:val="00D63A86"/>
    <w:rsid w:val="00D63BB7"/>
    <w:rsid w:val="00D64189"/>
    <w:rsid w:val="00D651CA"/>
    <w:rsid w:val="00D6553F"/>
    <w:rsid w:val="00D65542"/>
    <w:rsid w:val="00D65703"/>
    <w:rsid w:val="00D6571D"/>
    <w:rsid w:val="00D6599C"/>
    <w:rsid w:val="00D65CA0"/>
    <w:rsid w:val="00D6645F"/>
    <w:rsid w:val="00D671BF"/>
    <w:rsid w:val="00D67454"/>
    <w:rsid w:val="00D67BE2"/>
    <w:rsid w:val="00D70EA2"/>
    <w:rsid w:val="00D711C6"/>
    <w:rsid w:val="00D71301"/>
    <w:rsid w:val="00D71948"/>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5FE9"/>
    <w:rsid w:val="00D763F5"/>
    <w:rsid w:val="00D7684D"/>
    <w:rsid w:val="00D76E40"/>
    <w:rsid w:val="00D76EEC"/>
    <w:rsid w:val="00D76F9E"/>
    <w:rsid w:val="00D771E9"/>
    <w:rsid w:val="00D7756D"/>
    <w:rsid w:val="00D77FD0"/>
    <w:rsid w:val="00D803BB"/>
    <w:rsid w:val="00D80964"/>
    <w:rsid w:val="00D80BC1"/>
    <w:rsid w:val="00D80BC6"/>
    <w:rsid w:val="00D814B2"/>
    <w:rsid w:val="00D8152F"/>
    <w:rsid w:val="00D81B00"/>
    <w:rsid w:val="00D81C0A"/>
    <w:rsid w:val="00D82E7B"/>
    <w:rsid w:val="00D82FB8"/>
    <w:rsid w:val="00D837F6"/>
    <w:rsid w:val="00D83B3A"/>
    <w:rsid w:val="00D8455A"/>
    <w:rsid w:val="00D84656"/>
    <w:rsid w:val="00D84700"/>
    <w:rsid w:val="00D84A3E"/>
    <w:rsid w:val="00D84ADB"/>
    <w:rsid w:val="00D84E84"/>
    <w:rsid w:val="00D853DB"/>
    <w:rsid w:val="00D85DDD"/>
    <w:rsid w:val="00D86182"/>
    <w:rsid w:val="00D864C2"/>
    <w:rsid w:val="00D8668F"/>
    <w:rsid w:val="00D8781E"/>
    <w:rsid w:val="00D90830"/>
    <w:rsid w:val="00D90AEC"/>
    <w:rsid w:val="00D90C7C"/>
    <w:rsid w:val="00D90E0D"/>
    <w:rsid w:val="00D91C1E"/>
    <w:rsid w:val="00D92002"/>
    <w:rsid w:val="00D92271"/>
    <w:rsid w:val="00D92285"/>
    <w:rsid w:val="00D92C22"/>
    <w:rsid w:val="00D936FA"/>
    <w:rsid w:val="00D937D9"/>
    <w:rsid w:val="00D939AA"/>
    <w:rsid w:val="00D93A5C"/>
    <w:rsid w:val="00D94243"/>
    <w:rsid w:val="00D943DB"/>
    <w:rsid w:val="00D947EF"/>
    <w:rsid w:val="00D949DA"/>
    <w:rsid w:val="00D9527A"/>
    <w:rsid w:val="00D954B8"/>
    <w:rsid w:val="00D954BE"/>
    <w:rsid w:val="00D958AC"/>
    <w:rsid w:val="00D95909"/>
    <w:rsid w:val="00D95D27"/>
    <w:rsid w:val="00D9623F"/>
    <w:rsid w:val="00D963B4"/>
    <w:rsid w:val="00D96520"/>
    <w:rsid w:val="00D96700"/>
    <w:rsid w:val="00D96BE0"/>
    <w:rsid w:val="00D97375"/>
    <w:rsid w:val="00D97621"/>
    <w:rsid w:val="00D97B2F"/>
    <w:rsid w:val="00DA0008"/>
    <w:rsid w:val="00DA028E"/>
    <w:rsid w:val="00DA1507"/>
    <w:rsid w:val="00DA1AE4"/>
    <w:rsid w:val="00DA215D"/>
    <w:rsid w:val="00DA2CA7"/>
    <w:rsid w:val="00DA3775"/>
    <w:rsid w:val="00DA3D70"/>
    <w:rsid w:val="00DA4125"/>
    <w:rsid w:val="00DA43D5"/>
    <w:rsid w:val="00DA47BF"/>
    <w:rsid w:val="00DA4AEC"/>
    <w:rsid w:val="00DA4D4E"/>
    <w:rsid w:val="00DA4E8F"/>
    <w:rsid w:val="00DA507B"/>
    <w:rsid w:val="00DA53D9"/>
    <w:rsid w:val="00DA5DA9"/>
    <w:rsid w:val="00DA6155"/>
    <w:rsid w:val="00DA623D"/>
    <w:rsid w:val="00DA680E"/>
    <w:rsid w:val="00DA6E4E"/>
    <w:rsid w:val="00DA6E5F"/>
    <w:rsid w:val="00DA78E2"/>
    <w:rsid w:val="00DA7A75"/>
    <w:rsid w:val="00DB05FF"/>
    <w:rsid w:val="00DB079B"/>
    <w:rsid w:val="00DB08EB"/>
    <w:rsid w:val="00DB1037"/>
    <w:rsid w:val="00DB11D4"/>
    <w:rsid w:val="00DB12B7"/>
    <w:rsid w:val="00DB1C72"/>
    <w:rsid w:val="00DB2113"/>
    <w:rsid w:val="00DB2CAE"/>
    <w:rsid w:val="00DB356B"/>
    <w:rsid w:val="00DB3BB2"/>
    <w:rsid w:val="00DB3F07"/>
    <w:rsid w:val="00DB41BF"/>
    <w:rsid w:val="00DB4977"/>
    <w:rsid w:val="00DB5198"/>
    <w:rsid w:val="00DB52AC"/>
    <w:rsid w:val="00DB5362"/>
    <w:rsid w:val="00DB5BAD"/>
    <w:rsid w:val="00DB62F2"/>
    <w:rsid w:val="00DB6CFF"/>
    <w:rsid w:val="00DB78B0"/>
    <w:rsid w:val="00DB7907"/>
    <w:rsid w:val="00DC033D"/>
    <w:rsid w:val="00DC0DCA"/>
    <w:rsid w:val="00DC18CC"/>
    <w:rsid w:val="00DC190B"/>
    <w:rsid w:val="00DC1A1C"/>
    <w:rsid w:val="00DC1A5D"/>
    <w:rsid w:val="00DC1E6C"/>
    <w:rsid w:val="00DC21AC"/>
    <w:rsid w:val="00DC2465"/>
    <w:rsid w:val="00DC257C"/>
    <w:rsid w:val="00DC2696"/>
    <w:rsid w:val="00DC2C47"/>
    <w:rsid w:val="00DC3DCE"/>
    <w:rsid w:val="00DC51FF"/>
    <w:rsid w:val="00DC5B8C"/>
    <w:rsid w:val="00DC5C1E"/>
    <w:rsid w:val="00DC5F04"/>
    <w:rsid w:val="00DC76C4"/>
    <w:rsid w:val="00DC7C21"/>
    <w:rsid w:val="00DD051D"/>
    <w:rsid w:val="00DD1296"/>
    <w:rsid w:val="00DD1D59"/>
    <w:rsid w:val="00DD2150"/>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65D4"/>
    <w:rsid w:val="00DD6669"/>
    <w:rsid w:val="00DD68E7"/>
    <w:rsid w:val="00DD73F9"/>
    <w:rsid w:val="00DD78C4"/>
    <w:rsid w:val="00DD7B54"/>
    <w:rsid w:val="00DD7C17"/>
    <w:rsid w:val="00DE00B7"/>
    <w:rsid w:val="00DE05AA"/>
    <w:rsid w:val="00DE0D92"/>
    <w:rsid w:val="00DE1363"/>
    <w:rsid w:val="00DE1DFE"/>
    <w:rsid w:val="00DE1EAD"/>
    <w:rsid w:val="00DE21C3"/>
    <w:rsid w:val="00DE2441"/>
    <w:rsid w:val="00DE2F9A"/>
    <w:rsid w:val="00DE35C5"/>
    <w:rsid w:val="00DE40BE"/>
    <w:rsid w:val="00DE4517"/>
    <w:rsid w:val="00DE5468"/>
    <w:rsid w:val="00DE5693"/>
    <w:rsid w:val="00DE5893"/>
    <w:rsid w:val="00DE59C9"/>
    <w:rsid w:val="00DE5C40"/>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606"/>
    <w:rsid w:val="00DF370E"/>
    <w:rsid w:val="00DF3C74"/>
    <w:rsid w:val="00DF4051"/>
    <w:rsid w:val="00DF4130"/>
    <w:rsid w:val="00DF43DB"/>
    <w:rsid w:val="00DF4457"/>
    <w:rsid w:val="00DF4C8D"/>
    <w:rsid w:val="00DF5156"/>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CFB"/>
    <w:rsid w:val="00E005FD"/>
    <w:rsid w:val="00E00869"/>
    <w:rsid w:val="00E00C42"/>
    <w:rsid w:val="00E01628"/>
    <w:rsid w:val="00E01A49"/>
    <w:rsid w:val="00E01B26"/>
    <w:rsid w:val="00E0248C"/>
    <w:rsid w:val="00E0270E"/>
    <w:rsid w:val="00E028B4"/>
    <w:rsid w:val="00E02C60"/>
    <w:rsid w:val="00E03148"/>
    <w:rsid w:val="00E03216"/>
    <w:rsid w:val="00E03267"/>
    <w:rsid w:val="00E03891"/>
    <w:rsid w:val="00E03C40"/>
    <w:rsid w:val="00E03FE9"/>
    <w:rsid w:val="00E04231"/>
    <w:rsid w:val="00E04817"/>
    <w:rsid w:val="00E0504C"/>
    <w:rsid w:val="00E056BF"/>
    <w:rsid w:val="00E05EC0"/>
    <w:rsid w:val="00E061A1"/>
    <w:rsid w:val="00E06D56"/>
    <w:rsid w:val="00E06F60"/>
    <w:rsid w:val="00E07485"/>
    <w:rsid w:val="00E07E57"/>
    <w:rsid w:val="00E07F99"/>
    <w:rsid w:val="00E07FBB"/>
    <w:rsid w:val="00E1051E"/>
    <w:rsid w:val="00E10928"/>
    <w:rsid w:val="00E111E3"/>
    <w:rsid w:val="00E12820"/>
    <w:rsid w:val="00E1306A"/>
    <w:rsid w:val="00E13EF6"/>
    <w:rsid w:val="00E14B4C"/>
    <w:rsid w:val="00E14C6E"/>
    <w:rsid w:val="00E15831"/>
    <w:rsid w:val="00E159B3"/>
    <w:rsid w:val="00E159F3"/>
    <w:rsid w:val="00E1660A"/>
    <w:rsid w:val="00E16A25"/>
    <w:rsid w:val="00E17436"/>
    <w:rsid w:val="00E177E0"/>
    <w:rsid w:val="00E17AB5"/>
    <w:rsid w:val="00E17E6E"/>
    <w:rsid w:val="00E201E6"/>
    <w:rsid w:val="00E20736"/>
    <w:rsid w:val="00E2074C"/>
    <w:rsid w:val="00E20B84"/>
    <w:rsid w:val="00E20E3A"/>
    <w:rsid w:val="00E2157D"/>
    <w:rsid w:val="00E2197A"/>
    <w:rsid w:val="00E2198B"/>
    <w:rsid w:val="00E21C4F"/>
    <w:rsid w:val="00E21DF9"/>
    <w:rsid w:val="00E220DC"/>
    <w:rsid w:val="00E23618"/>
    <w:rsid w:val="00E2399A"/>
    <w:rsid w:val="00E239EE"/>
    <w:rsid w:val="00E23E5D"/>
    <w:rsid w:val="00E23E97"/>
    <w:rsid w:val="00E23F9C"/>
    <w:rsid w:val="00E240B4"/>
    <w:rsid w:val="00E247EB"/>
    <w:rsid w:val="00E2483E"/>
    <w:rsid w:val="00E24E04"/>
    <w:rsid w:val="00E2552E"/>
    <w:rsid w:val="00E25802"/>
    <w:rsid w:val="00E258C4"/>
    <w:rsid w:val="00E25F8F"/>
    <w:rsid w:val="00E261B4"/>
    <w:rsid w:val="00E267F8"/>
    <w:rsid w:val="00E26A42"/>
    <w:rsid w:val="00E275C1"/>
    <w:rsid w:val="00E30572"/>
    <w:rsid w:val="00E30A52"/>
    <w:rsid w:val="00E30CAA"/>
    <w:rsid w:val="00E30DC9"/>
    <w:rsid w:val="00E31107"/>
    <w:rsid w:val="00E314B0"/>
    <w:rsid w:val="00E31837"/>
    <w:rsid w:val="00E31AD6"/>
    <w:rsid w:val="00E31AE8"/>
    <w:rsid w:val="00E31BD2"/>
    <w:rsid w:val="00E31EF2"/>
    <w:rsid w:val="00E3204E"/>
    <w:rsid w:val="00E32096"/>
    <w:rsid w:val="00E32305"/>
    <w:rsid w:val="00E32872"/>
    <w:rsid w:val="00E32DFC"/>
    <w:rsid w:val="00E330C0"/>
    <w:rsid w:val="00E33A5C"/>
    <w:rsid w:val="00E33B49"/>
    <w:rsid w:val="00E33E88"/>
    <w:rsid w:val="00E33EC1"/>
    <w:rsid w:val="00E34C9D"/>
    <w:rsid w:val="00E34F05"/>
    <w:rsid w:val="00E35279"/>
    <w:rsid w:val="00E354FA"/>
    <w:rsid w:val="00E35612"/>
    <w:rsid w:val="00E35670"/>
    <w:rsid w:val="00E36EF8"/>
    <w:rsid w:val="00E36F18"/>
    <w:rsid w:val="00E37200"/>
    <w:rsid w:val="00E3742D"/>
    <w:rsid w:val="00E374C1"/>
    <w:rsid w:val="00E376B8"/>
    <w:rsid w:val="00E37B84"/>
    <w:rsid w:val="00E37D52"/>
    <w:rsid w:val="00E405CC"/>
    <w:rsid w:val="00E4085D"/>
    <w:rsid w:val="00E410BE"/>
    <w:rsid w:val="00E41BBD"/>
    <w:rsid w:val="00E41D0C"/>
    <w:rsid w:val="00E41D62"/>
    <w:rsid w:val="00E42315"/>
    <w:rsid w:val="00E42698"/>
    <w:rsid w:val="00E426B3"/>
    <w:rsid w:val="00E42728"/>
    <w:rsid w:val="00E42A6B"/>
    <w:rsid w:val="00E42FC1"/>
    <w:rsid w:val="00E43233"/>
    <w:rsid w:val="00E433F4"/>
    <w:rsid w:val="00E4399B"/>
    <w:rsid w:val="00E43C38"/>
    <w:rsid w:val="00E440D4"/>
    <w:rsid w:val="00E441E6"/>
    <w:rsid w:val="00E447AA"/>
    <w:rsid w:val="00E45572"/>
    <w:rsid w:val="00E4578A"/>
    <w:rsid w:val="00E45A53"/>
    <w:rsid w:val="00E45C49"/>
    <w:rsid w:val="00E45C84"/>
    <w:rsid w:val="00E4600B"/>
    <w:rsid w:val="00E462F9"/>
    <w:rsid w:val="00E46DA7"/>
    <w:rsid w:val="00E46E17"/>
    <w:rsid w:val="00E475EE"/>
    <w:rsid w:val="00E50C9E"/>
    <w:rsid w:val="00E50D4F"/>
    <w:rsid w:val="00E5115C"/>
    <w:rsid w:val="00E51A8A"/>
    <w:rsid w:val="00E52222"/>
    <w:rsid w:val="00E52381"/>
    <w:rsid w:val="00E528EC"/>
    <w:rsid w:val="00E5290E"/>
    <w:rsid w:val="00E52D26"/>
    <w:rsid w:val="00E53212"/>
    <w:rsid w:val="00E534C7"/>
    <w:rsid w:val="00E5387C"/>
    <w:rsid w:val="00E53B62"/>
    <w:rsid w:val="00E542A7"/>
    <w:rsid w:val="00E54536"/>
    <w:rsid w:val="00E5453C"/>
    <w:rsid w:val="00E546C6"/>
    <w:rsid w:val="00E54B92"/>
    <w:rsid w:val="00E553D5"/>
    <w:rsid w:val="00E5563A"/>
    <w:rsid w:val="00E55FD4"/>
    <w:rsid w:val="00E56782"/>
    <w:rsid w:val="00E56A6F"/>
    <w:rsid w:val="00E57263"/>
    <w:rsid w:val="00E57841"/>
    <w:rsid w:val="00E57889"/>
    <w:rsid w:val="00E57E25"/>
    <w:rsid w:val="00E601BC"/>
    <w:rsid w:val="00E6087A"/>
    <w:rsid w:val="00E60DAA"/>
    <w:rsid w:val="00E61010"/>
    <w:rsid w:val="00E61B55"/>
    <w:rsid w:val="00E61E48"/>
    <w:rsid w:val="00E6244E"/>
    <w:rsid w:val="00E62678"/>
    <w:rsid w:val="00E627E0"/>
    <w:rsid w:val="00E628CF"/>
    <w:rsid w:val="00E629F3"/>
    <w:rsid w:val="00E62C1D"/>
    <w:rsid w:val="00E62E1F"/>
    <w:rsid w:val="00E63354"/>
    <w:rsid w:val="00E634CB"/>
    <w:rsid w:val="00E63709"/>
    <w:rsid w:val="00E6467B"/>
    <w:rsid w:val="00E6484E"/>
    <w:rsid w:val="00E64B56"/>
    <w:rsid w:val="00E6512D"/>
    <w:rsid w:val="00E65460"/>
    <w:rsid w:val="00E65CAB"/>
    <w:rsid w:val="00E65E07"/>
    <w:rsid w:val="00E66D64"/>
    <w:rsid w:val="00E6711E"/>
    <w:rsid w:val="00E677C6"/>
    <w:rsid w:val="00E678A4"/>
    <w:rsid w:val="00E67F15"/>
    <w:rsid w:val="00E67F6F"/>
    <w:rsid w:val="00E70585"/>
    <w:rsid w:val="00E70990"/>
    <w:rsid w:val="00E70D21"/>
    <w:rsid w:val="00E7167C"/>
    <w:rsid w:val="00E7174E"/>
    <w:rsid w:val="00E71769"/>
    <w:rsid w:val="00E72637"/>
    <w:rsid w:val="00E72D4A"/>
    <w:rsid w:val="00E7399E"/>
    <w:rsid w:val="00E74218"/>
    <w:rsid w:val="00E7463B"/>
    <w:rsid w:val="00E74641"/>
    <w:rsid w:val="00E749B5"/>
    <w:rsid w:val="00E74A8B"/>
    <w:rsid w:val="00E74C37"/>
    <w:rsid w:val="00E7507F"/>
    <w:rsid w:val="00E75283"/>
    <w:rsid w:val="00E7564D"/>
    <w:rsid w:val="00E7610C"/>
    <w:rsid w:val="00E7611F"/>
    <w:rsid w:val="00E76992"/>
    <w:rsid w:val="00E770EE"/>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A0"/>
    <w:rsid w:val="00E8479D"/>
    <w:rsid w:val="00E84B02"/>
    <w:rsid w:val="00E84CB6"/>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3548"/>
    <w:rsid w:val="00E93BB1"/>
    <w:rsid w:val="00E93EC0"/>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465"/>
    <w:rsid w:val="00EA04C0"/>
    <w:rsid w:val="00EA0745"/>
    <w:rsid w:val="00EA0748"/>
    <w:rsid w:val="00EA0E42"/>
    <w:rsid w:val="00EA166E"/>
    <w:rsid w:val="00EA1C24"/>
    <w:rsid w:val="00EA1D89"/>
    <w:rsid w:val="00EA1E33"/>
    <w:rsid w:val="00EA20AC"/>
    <w:rsid w:val="00EA23F6"/>
    <w:rsid w:val="00EA2FC5"/>
    <w:rsid w:val="00EA3059"/>
    <w:rsid w:val="00EA3899"/>
    <w:rsid w:val="00EA4781"/>
    <w:rsid w:val="00EA5118"/>
    <w:rsid w:val="00EA59E4"/>
    <w:rsid w:val="00EA5D84"/>
    <w:rsid w:val="00EA5FEA"/>
    <w:rsid w:val="00EA5FF4"/>
    <w:rsid w:val="00EA67C5"/>
    <w:rsid w:val="00EA684A"/>
    <w:rsid w:val="00EA72DF"/>
    <w:rsid w:val="00EA733D"/>
    <w:rsid w:val="00EA7A03"/>
    <w:rsid w:val="00EA7A2A"/>
    <w:rsid w:val="00EB00E9"/>
    <w:rsid w:val="00EB02D9"/>
    <w:rsid w:val="00EB093C"/>
    <w:rsid w:val="00EB0B7F"/>
    <w:rsid w:val="00EB11FD"/>
    <w:rsid w:val="00EB12EE"/>
    <w:rsid w:val="00EB1640"/>
    <w:rsid w:val="00EB1A38"/>
    <w:rsid w:val="00EB1CEB"/>
    <w:rsid w:val="00EB1EDC"/>
    <w:rsid w:val="00EB2380"/>
    <w:rsid w:val="00EB2BB5"/>
    <w:rsid w:val="00EB30B1"/>
    <w:rsid w:val="00EB3AC0"/>
    <w:rsid w:val="00EB4288"/>
    <w:rsid w:val="00EB443F"/>
    <w:rsid w:val="00EB44AA"/>
    <w:rsid w:val="00EB4A26"/>
    <w:rsid w:val="00EB4CAA"/>
    <w:rsid w:val="00EB4CC1"/>
    <w:rsid w:val="00EB56A6"/>
    <w:rsid w:val="00EB572F"/>
    <w:rsid w:val="00EB5F8F"/>
    <w:rsid w:val="00EB7428"/>
    <w:rsid w:val="00EB75F5"/>
    <w:rsid w:val="00EB7639"/>
    <w:rsid w:val="00EB76A3"/>
    <w:rsid w:val="00EB7A10"/>
    <w:rsid w:val="00EB7EB8"/>
    <w:rsid w:val="00EB7ED9"/>
    <w:rsid w:val="00EC04B9"/>
    <w:rsid w:val="00EC1386"/>
    <w:rsid w:val="00EC1389"/>
    <w:rsid w:val="00EC16B9"/>
    <w:rsid w:val="00EC17C6"/>
    <w:rsid w:val="00EC1BFF"/>
    <w:rsid w:val="00EC1E84"/>
    <w:rsid w:val="00EC221B"/>
    <w:rsid w:val="00EC2293"/>
    <w:rsid w:val="00EC27C5"/>
    <w:rsid w:val="00EC2E19"/>
    <w:rsid w:val="00EC30DA"/>
    <w:rsid w:val="00EC33B6"/>
    <w:rsid w:val="00EC3EA5"/>
    <w:rsid w:val="00EC411F"/>
    <w:rsid w:val="00EC49D4"/>
    <w:rsid w:val="00EC502D"/>
    <w:rsid w:val="00EC5344"/>
    <w:rsid w:val="00EC5369"/>
    <w:rsid w:val="00EC5AE7"/>
    <w:rsid w:val="00EC5B3A"/>
    <w:rsid w:val="00EC61E9"/>
    <w:rsid w:val="00EC65FB"/>
    <w:rsid w:val="00EC6A16"/>
    <w:rsid w:val="00EC6B6D"/>
    <w:rsid w:val="00EC6B74"/>
    <w:rsid w:val="00EC6C78"/>
    <w:rsid w:val="00EC6CD0"/>
    <w:rsid w:val="00EC6CED"/>
    <w:rsid w:val="00EC75CA"/>
    <w:rsid w:val="00EC77DD"/>
    <w:rsid w:val="00EC7B6D"/>
    <w:rsid w:val="00EC7C09"/>
    <w:rsid w:val="00EC7DDA"/>
    <w:rsid w:val="00ED01FF"/>
    <w:rsid w:val="00ED0845"/>
    <w:rsid w:val="00ED0A44"/>
    <w:rsid w:val="00ED13B1"/>
    <w:rsid w:val="00ED1802"/>
    <w:rsid w:val="00ED192C"/>
    <w:rsid w:val="00ED1A70"/>
    <w:rsid w:val="00ED1C3B"/>
    <w:rsid w:val="00ED1F26"/>
    <w:rsid w:val="00ED250B"/>
    <w:rsid w:val="00ED26E7"/>
    <w:rsid w:val="00ED2DC2"/>
    <w:rsid w:val="00ED2DFF"/>
    <w:rsid w:val="00ED2E9E"/>
    <w:rsid w:val="00ED318F"/>
    <w:rsid w:val="00ED319F"/>
    <w:rsid w:val="00ED3343"/>
    <w:rsid w:val="00ED39E4"/>
    <w:rsid w:val="00ED3F0E"/>
    <w:rsid w:val="00ED56EC"/>
    <w:rsid w:val="00ED59D8"/>
    <w:rsid w:val="00ED5AB4"/>
    <w:rsid w:val="00ED5BC5"/>
    <w:rsid w:val="00ED626B"/>
    <w:rsid w:val="00ED67ED"/>
    <w:rsid w:val="00ED7043"/>
    <w:rsid w:val="00ED7077"/>
    <w:rsid w:val="00ED73CF"/>
    <w:rsid w:val="00ED756E"/>
    <w:rsid w:val="00ED7F8D"/>
    <w:rsid w:val="00EE065A"/>
    <w:rsid w:val="00EE0696"/>
    <w:rsid w:val="00EE06DE"/>
    <w:rsid w:val="00EE08F7"/>
    <w:rsid w:val="00EE0917"/>
    <w:rsid w:val="00EE0A53"/>
    <w:rsid w:val="00EE0BAF"/>
    <w:rsid w:val="00EE1691"/>
    <w:rsid w:val="00EE1706"/>
    <w:rsid w:val="00EE1707"/>
    <w:rsid w:val="00EE18F0"/>
    <w:rsid w:val="00EE1F49"/>
    <w:rsid w:val="00EE1FC9"/>
    <w:rsid w:val="00EE24B7"/>
    <w:rsid w:val="00EE276B"/>
    <w:rsid w:val="00EE2C8F"/>
    <w:rsid w:val="00EE361F"/>
    <w:rsid w:val="00EE37C6"/>
    <w:rsid w:val="00EE4326"/>
    <w:rsid w:val="00EE4AB6"/>
    <w:rsid w:val="00EE4C21"/>
    <w:rsid w:val="00EE5607"/>
    <w:rsid w:val="00EE5D4B"/>
    <w:rsid w:val="00EE6613"/>
    <w:rsid w:val="00EE6CE5"/>
    <w:rsid w:val="00EE719A"/>
    <w:rsid w:val="00EE7525"/>
    <w:rsid w:val="00EE7A9E"/>
    <w:rsid w:val="00EE7DE7"/>
    <w:rsid w:val="00EF01C8"/>
    <w:rsid w:val="00EF111C"/>
    <w:rsid w:val="00EF1233"/>
    <w:rsid w:val="00EF14AE"/>
    <w:rsid w:val="00EF19BD"/>
    <w:rsid w:val="00EF2015"/>
    <w:rsid w:val="00EF2089"/>
    <w:rsid w:val="00EF2131"/>
    <w:rsid w:val="00EF21D4"/>
    <w:rsid w:val="00EF2566"/>
    <w:rsid w:val="00EF2D49"/>
    <w:rsid w:val="00EF31C1"/>
    <w:rsid w:val="00EF31EB"/>
    <w:rsid w:val="00EF324A"/>
    <w:rsid w:val="00EF32ED"/>
    <w:rsid w:val="00EF344D"/>
    <w:rsid w:val="00EF3A15"/>
    <w:rsid w:val="00EF3E13"/>
    <w:rsid w:val="00EF4048"/>
    <w:rsid w:val="00EF4CED"/>
    <w:rsid w:val="00EF4E3D"/>
    <w:rsid w:val="00EF4F5D"/>
    <w:rsid w:val="00EF55B2"/>
    <w:rsid w:val="00EF57B5"/>
    <w:rsid w:val="00EF589F"/>
    <w:rsid w:val="00EF58F7"/>
    <w:rsid w:val="00EF6723"/>
    <w:rsid w:val="00EF6DC8"/>
    <w:rsid w:val="00EF72FA"/>
    <w:rsid w:val="00EF783F"/>
    <w:rsid w:val="00EF7C42"/>
    <w:rsid w:val="00F002FD"/>
    <w:rsid w:val="00F00AA6"/>
    <w:rsid w:val="00F00E65"/>
    <w:rsid w:val="00F00EE9"/>
    <w:rsid w:val="00F0132F"/>
    <w:rsid w:val="00F01498"/>
    <w:rsid w:val="00F01748"/>
    <w:rsid w:val="00F01953"/>
    <w:rsid w:val="00F025DB"/>
    <w:rsid w:val="00F031A6"/>
    <w:rsid w:val="00F0354E"/>
    <w:rsid w:val="00F0394B"/>
    <w:rsid w:val="00F03EAA"/>
    <w:rsid w:val="00F04E2C"/>
    <w:rsid w:val="00F05E44"/>
    <w:rsid w:val="00F05F10"/>
    <w:rsid w:val="00F06B5C"/>
    <w:rsid w:val="00F07563"/>
    <w:rsid w:val="00F07DCE"/>
    <w:rsid w:val="00F07FA2"/>
    <w:rsid w:val="00F10152"/>
    <w:rsid w:val="00F104DC"/>
    <w:rsid w:val="00F105C6"/>
    <w:rsid w:val="00F107E1"/>
    <w:rsid w:val="00F10C42"/>
    <w:rsid w:val="00F10EE5"/>
    <w:rsid w:val="00F11663"/>
    <w:rsid w:val="00F11956"/>
    <w:rsid w:val="00F127ED"/>
    <w:rsid w:val="00F13794"/>
    <w:rsid w:val="00F138DC"/>
    <w:rsid w:val="00F13C61"/>
    <w:rsid w:val="00F13F89"/>
    <w:rsid w:val="00F13FA1"/>
    <w:rsid w:val="00F14453"/>
    <w:rsid w:val="00F14579"/>
    <w:rsid w:val="00F14A4E"/>
    <w:rsid w:val="00F14DEC"/>
    <w:rsid w:val="00F14F80"/>
    <w:rsid w:val="00F14FC3"/>
    <w:rsid w:val="00F15387"/>
    <w:rsid w:val="00F15429"/>
    <w:rsid w:val="00F15D30"/>
    <w:rsid w:val="00F15EDE"/>
    <w:rsid w:val="00F16138"/>
    <w:rsid w:val="00F16D52"/>
    <w:rsid w:val="00F16E48"/>
    <w:rsid w:val="00F16F95"/>
    <w:rsid w:val="00F17190"/>
    <w:rsid w:val="00F17273"/>
    <w:rsid w:val="00F178CD"/>
    <w:rsid w:val="00F17C9D"/>
    <w:rsid w:val="00F17EAD"/>
    <w:rsid w:val="00F20027"/>
    <w:rsid w:val="00F2009E"/>
    <w:rsid w:val="00F204FA"/>
    <w:rsid w:val="00F209B5"/>
    <w:rsid w:val="00F20D76"/>
    <w:rsid w:val="00F20E10"/>
    <w:rsid w:val="00F21D7C"/>
    <w:rsid w:val="00F22208"/>
    <w:rsid w:val="00F22259"/>
    <w:rsid w:val="00F2279B"/>
    <w:rsid w:val="00F23064"/>
    <w:rsid w:val="00F2364F"/>
    <w:rsid w:val="00F23DEB"/>
    <w:rsid w:val="00F24660"/>
    <w:rsid w:val="00F2467E"/>
    <w:rsid w:val="00F246FE"/>
    <w:rsid w:val="00F25525"/>
    <w:rsid w:val="00F261BC"/>
    <w:rsid w:val="00F267C3"/>
    <w:rsid w:val="00F26B96"/>
    <w:rsid w:val="00F26BD3"/>
    <w:rsid w:val="00F26D2B"/>
    <w:rsid w:val="00F26E97"/>
    <w:rsid w:val="00F27374"/>
    <w:rsid w:val="00F27C5C"/>
    <w:rsid w:val="00F27E55"/>
    <w:rsid w:val="00F27EDF"/>
    <w:rsid w:val="00F27EEC"/>
    <w:rsid w:val="00F30A3A"/>
    <w:rsid w:val="00F313D2"/>
    <w:rsid w:val="00F31409"/>
    <w:rsid w:val="00F314D8"/>
    <w:rsid w:val="00F31E10"/>
    <w:rsid w:val="00F32022"/>
    <w:rsid w:val="00F324B2"/>
    <w:rsid w:val="00F32943"/>
    <w:rsid w:val="00F32A48"/>
    <w:rsid w:val="00F32C7A"/>
    <w:rsid w:val="00F32CA0"/>
    <w:rsid w:val="00F32E83"/>
    <w:rsid w:val="00F32EB0"/>
    <w:rsid w:val="00F33043"/>
    <w:rsid w:val="00F33109"/>
    <w:rsid w:val="00F33247"/>
    <w:rsid w:val="00F3325A"/>
    <w:rsid w:val="00F339A2"/>
    <w:rsid w:val="00F33A2D"/>
    <w:rsid w:val="00F33CC2"/>
    <w:rsid w:val="00F342F5"/>
    <w:rsid w:val="00F34661"/>
    <w:rsid w:val="00F34A95"/>
    <w:rsid w:val="00F34C4B"/>
    <w:rsid w:val="00F358A9"/>
    <w:rsid w:val="00F35952"/>
    <w:rsid w:val="00F35A78"/>
    <w:rsid w:val="00F36065"/>
    <w:rsid w:val="00F3606D"/>
    <w:rsid w:val="00F363A9"/>
    <w:rsid w:val="00F364B5"/>
    <w:rsid w:val="00F36879"/>
    <w:rsid w:val="00F36E00"/>
    <w:rsid w:val="00F40055"/>
    <w:rsid w:val="00F40261"/>
    <w:rsid w:val="00F40C41"/>
    <w:rsid w:val="00F40E19"/>
    <w:rsid w:val="00F40F1C"/>
    <w:rsid w:val="00F41162"/>
    <w:rsid w:val="00F4130B"/>
    <w:rsid w:val="00F41332"/>
    <w:rsid w:val="00F41504"/>
    <w:rsid w:val="00F41C79"/>
    <w:rsid w:val="00F42528"/>
    <w:rsid w:val="00F4256D"/>
    <w:rsid w:val="00F425A3"/>
    <w:rsid w:val="00F425C9"/>
    <w:rsid w:val="00F42774"/>
    <w:rsid w:val="00F42BED"/>
    <w:rsid w:val="00F42D8C"/>
    <w:rsid w:val="00F431BB"/>
    <w:rsid w:val="00F431CD"/>
    <w:rsid w:val="00F4324B"/>
    <w:rsid w:val="00F435EB"/>
    <w:rsid w:val="00F438CE"/>
    <w:rsid w:val="00F43C35"/>
    <w:rsid w:val="00F43EE7"/>
    <w:rsid w:val="00F44084"/>
    <w:rsid w:val="00F441CE"/>
    <w:rsid w:val="00F44D5A"/>
    <w:rsid w:val="00F45772"/>
    <w:rsid w:val="00F45A0A"/>
    <w:rsid w:val="00F46075"/>
    <w:rsid w:val="00F464E9"/>
    <w:rsid w:val="00F46B65"/>
    <w:rsid w:val="00F46D2E"/>
    <w:rsid w:val="00F46E9E"/>
    <w:rsid w:val="00F46F7D"/>
    <w:rsid w:val="00F46FA4"/>
    <w:rsid w:val="00F47262"/>
    <w:rsid w:val="00F47B5D"/>
    <w:rsid w:val="00F47DB7"/>
    <w:rsid w:val="00F47DB9"/>
    <w:rsid w:val="00F50244"/>
    <w:rsid w:val="00F502A4"/>
    <w:rsid w:val="00F50769"/>
    <w:rsid w:val="00F50D6B"/>
    <w:rsid w:val="00F511C5"/>
    <w:rsid w:val="00F512D2"/>
    <w:rsid w:val="00F513B2"/>
    <w:rsid w:val="00F5143A"/>
    <w:rsid w:val="00F51904"/>
    <w:rsid w:val="00F51D73"/>
    <w:rsid w:val="00F51E8F"/>
    <w:rsid w:val="00F52023"/>
    <w:rsid w:val="00F525A0"/>
    <w:rsid w:val="00F537A3"/>
    <w:rsid w:val="00F53962"/>
    <w:rsid w:val="00F53E03"/>
    <w:rsid w:val="00F543E1"/>
    <w:rsid w:val="00F54F3C"/>
    <w:rsid w:val="00F55A77"/>
    <w:rsid w:val="00F55E7C"/>
    <w:rsid w:val="00F55F5D"/>
    <w:rsid w:val="00F5613B"/>
    <w:rsid w:val="00F56C0F"/>
    <w:rsid w:val="00F572BC"/>
    <w:rsid w:val="00F5795D"/>
    <w:rsid w:val="00F57ED2"/>
    <w:rsid w:val="00F60205"/>
    <w:rsid w:val="00F6038B"/>
    <w:rsid w:val="00F60434"/>
    <w:rsid w:val="00F60514"/>
    <w:rsid w:val="00F606E4"/>
    <w:rsid w:val="00F610E9"/>
    <w:rsid w:val="00F612B6"/>
    <w:rsid w:val="00F61342"/>
    <w:rsid w:val="00F61F7D"/>
    <w:rsid w:val="00F62177"/>
    <w:rsid w:val="00F62C27"/>
    <w:rsid w:val="00F62EC4"/>
    <w:rsid w:val="00F6328A"/>
    <w:rsid w:val="00F634B2"/>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3E7"/>
    <w:rsid w:val="00F7048E"/>
    <w:rsid w:val="00F706CA"/>
    <w:rsid w:val="00F70BCE"/>
    <w:rsid w:val="00F711E2"/>
    <w:rsid w:val="00F71976"/>
    <w:rsid w:val="00F71E7A"/>
    <w:rsid w:val="00F71FB9"/>
    <w:rsid w:val="00F721A3"/>
    <w:rsid w:val="00F721E8"/>
    <w:rsid w:val="00F7244C"/>
    <w:rsid w:val="00F72CC6"/>
    <w:rsid w:val="00F7334F"/>
    <w:rsid w:val="00F7373E"/>
    <w:rsid w:val="00F73824"/>
    <w:rsid w:val="00F73A0C"/>
    <w:rsid w:val="00F73CBD"/>
    <w:rsid w:val="00F7443C"/>
    <w:rsid w:val="00F74A20"/>
    <w:rsid w:val="00F74F9D"/>
    <w:rsid w:val="00F75159"/>
    <w:rsid w:val="00F754B5"/>
    <w:rsid w:val="00F7569C"/>
    <w:rsid w:val="00F75A79"/>
    <w:rsid w:val="00F76AA7"/>
    <w:rsid w:val="00F76EC5"/>
    <w:rsid w:val="00F76FB1"/>
    <w:rsid w:val="00F770F0"/>
    <w:rsid w:val="00F773F0"/>
    <w:rsid w:val="00F7749D"/>
    <w:rsid w:val="00F77F82"/>
    <w:rsid w:val="00F801BE"/>
    <w:rsid w:val="00F806AB"/>
    <w:rsid w:val="00F806E6"/>
    <w:rsid w:val="00F807FB"/>
    <w:rsid w:val="00F81D22"/>
    <w:rsid w:val="00F826A5"/>
    <w:rsid w:val="00F82DB2"/>
    <w:rsid w:val="00F82E60"/>
    <w:rsid w:val="00F833CA"/>
    <w:rsid w:val="00F837DB"/>
    <w:rsid w:val="00F84061"/>
    <w:rsid w:val="00F84201"/>
    <w:rsid w:val="00F844F6"/>
    <w:rsid w:val="00F84FC6"/>
    <w:rsid w:val="00F854FC"/>
    <w:rsid w:val="00F856DA"/>
    <w:rsid w:val="00F85ACE"/>
    <w:rsid w:val="00F86402"/>
    <w:rsid w:val="00F86F4E"/>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9AB"/>
    <w:rsid w:val="00F92BFF"/>
    <w:rsid w:val="00F92CEC"/>
    <w:rsid w:val="00F9320F"/>
    <w:rsid w:val="00F93DC8"/>
    <w:rsid w:val="00F946DC"/>
    <w:rsid w:val="00F94C0B"/>
    <w:rsid w:val="00F94D22"/>
    <w:rsid w:val="00F94D83"/>
    <w:rsid w:val="00F95239"/>
    <w:rsid w:val="00F95B29"/>
    <w:rsid w:val="00F95B7E"/>
    <w:rsid w:val="00F965EA"/>
    <w:rsid w:val="00F96C56"/>
    <w:rsid w:val="00F96EAC"/>
    <w:rsid w:val="00F970CE"/>
    <w:rsid w:val="00F97A38"/>
    <w:rsid w:val="00F97D60"/>
    <w:rsid w:val="00FA02FD"/>
    <w:rsid w:val="00FA049D"/>
    <w:rsid w:val="00FA06E7"/>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A5"/>
    <w:rsid w:val="00FA74CB"/>
    <w:rsid w:val="00FA77EA"/>
    <w:rsid w:val="00FA7857"/>
    <w:rsid w:val="00FA7CEF"/>
    <w:rsid w:val="00FB001C"/>
    <w:rsid w:val="00FB052E"/>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677"/>
    <w:rsid w:val="00FB6190"/>
    <w:rsid w:val="00FC062A"/>
    <w:rsid w:val="00FC06AC"/>
    <w:rsid w:val="00FC0A78"/>
    <w:rsid w:val="00FC114A"/>
    <w:rsid w:val="00FC11E2"/>
    <w:rsid w:val="00FC1307"/>
    <w:rsid w:val="00FC179D"/>
    <w:rsid w:val="00FC1EAF"/>
    <w:rsid w:val="00FC23E0"/>
    <w:rsid w:val="00FC27EF"/>
    <w:rsid w:val="00FC3BD4"/>
    <w:rsid w:val="00FC3D8B"/>
    <w:rsid w:val="00FC40F6"/>
    <w:rsid w:val="00FC4159"/>
    <w:rsid w:val="00FC446F"/>
    <w:rsid w:val="00FC4578"/>
    <w:rsid w:val="00FC49D4"/>
    <w:rsid w:val="00FC5675"/>
    <w:rsid w:val="00FC5975"/>
    <w:rsid w:val="00FC5F03"/>
    <w:rsid w:val="00FC6807"/>
    <w:rsid w:val="00FC6FA6"/>
    <w:rsid w:val="00FC7970"/>
    <w:rsid w:val="00FD048A"/>
    <w:rsid w:val="00FD084B"/>
    <w:rsid w:val="00FD0C0F"/>
    <w:rsid w:val="00FD1106"/>
    <w:rsid w:val="00FD13E1"/>
    <w:rsid w:val="00FD144B"/>
    <w:rsid w:val="00FD1482"/>
    <w:rsid w:val="00FD15C7"/>
    <w:rsid w:val="00FD16E9"/>
    <w:rsid w:val="00FD1FA6"/>
    <w:rsid w:val="00FD2470"/>
    <w:rsid w:val="00FD289A"/>
    <w:rsid w:val="00FD2AFD"/>
    <w:rsid w:val="00FD30C5"/>
    <w:rsid w:val="00FD3420"/>
    <w:rsid w:val="00FD3878"/>
    <w:rsid w:val="00FD3BAC"/>
    <w:rsid w:val="00FD3BEF"/>
    <w:rsid w:val="00FD3C31"/>
    <w:rsid w:val="00FD3C77"/>
    <w:rsid w:val="00FD414F"/>
    <w:rsid w:val="00FD4660"/>
    <w:rsid w:val="00FD4D0F"/>
    <w:rsid w:val="00FD4D3E"/>
    <w:rsid w:val="00FD69DB"/>
    <w:rsid w:val="00FD710B"/>
    <w:rsid w:val="00FD7531"/>
    <w:rsid w:val="00FD77F6"/>
    <w:rsid w:val="00FE0972"/>
    <w:rsid w:val="00FE0B5B"/>
    <w:rsid w:val="00FE16D3"/>
    <w:rsid w:val="00FE17E1"/>
    <w:rsid w:val="00FE18E1"/>
    <w:rsid w:val="00FE1E23"/>
    <w:rsid w:val="00FE1FBF"/>
    <w:rsid w:val="00FE29B9"/>
    <w:rsid w:val="00FE2C4C"/>
    <w:rsid w:val="00FE2EC7"/>
    <w:rsid w:val="00FE2F56"/>
    <w:rsid w:val="00FE3030"/>
    <w:rsid w:val="00FE3186"/>
    <w:rsid w:val="00FE33F9"/>
    <w:rsid w:val="00FE39B4"/>
    <w:rsid w:val="00FE3CFB"/>
    <w:rsid w:val="00FE3E5E"/>
    <w:rsid w:val="00FE41A3"/>
    <w:rsid w:val="00FE4DD7"/>
    <w:rsid w:val="00FE5086"/>
    <w:rsid w:val="00FE5371"/>
    <w:rsid w:val="00FE56EC"/>
    <w:rsid w:val="00FE5BD7"/>
    <w:rsid w:val="00FE6631"/>
    <w:rsid w:val="00FE6A60"/>
    <w:rsid w:val="00FE6D4D"/>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2758"/>
    <w:rsid w:val="00FF2853"/>
    <w:rsid w:val="00FF2C48"/>
    <w:rsid w:val="00FF396C"/>
    <w:rsid w:val="00FF3AA6"/>
    <w:rsid w:val="00FF3F16"/>
    <w:rsid w:val="00FF4835"/>
    <w:rsid w:val="00FF49F1"/>
    <w:rsid w:val="00FF4A19"/>
    <w:rsid w:val="00FF4A7C"/>
    <w:rsid w:val="00FF4B7F"/>
    <w:rsid w:val="00FF57DA"/>
    <w:rsid w:val="00FF59D8"/>
    <w:rsid w:val="00FF66F9"/>
    <w:rsid w:val="00FF6955"/>
    <w:rsid w:val="00FF6B4A"/>
    <w:rsid w:val="00FF6E73"/>
    <w:rsid w:val="00FF7A5A"/>
    <w:rsid w:val="010B5384"/>
    <w:rsid w:val="021CBFA0"/>
    <w:rsid w:val="02530DEB"/>
    <w:rsid w:val="02546413"/>
    <w:rsid w:val="0257117E"/>
    <w:rsid w:val="02BCBB1A"/>
    <w:rsid w:val="02CDE9F7"/>
    <w:rsid w:val="02FFD4B4"/>
    <w:rsid w:val="03372264"/>
    <w:rsid w:val="034D7180"/>
    <w:rsid w:val="036D909F"/>
    <w:rsid w:val="03B9C0B8"/>
    <w:rsid w:val="043D5CBA"/>
    <w:rsid w:val="043DD664"/>
    <w:rsid w:val="044B944C"/>
    <w:rsid w:val="048B5D29"/>
    <w:rsid w:val="04B57724"/>
    <w:rsid w:val="051E7AA9"/>
    <w:rsid w:val="051FB8BD"/>
    <w:rsid w:val="0537CB4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70A255"/>
    <w:rsid w:val="09B68E0B"/>
    <w:rsid w:val="0AAC5972"/>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E8DAB16"/>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5BEBD5F"/>
    <w:rsid w:val="164E70D0"/>
    <w:rsid w:val="1690C03C"/>
    <w:rsid w:val="169CA92D"/>
    <w:rsid w:val="16EA3F2F"/>
    <w:rsid w:val="173EB7BE"/>
    <w:rsid w:val="174F82F6"/>
    <w:rsid w:val="17575DCB"/>
    <w:rsid w:val="176C354F"/>
    <w:rsid w:val="179D69AB"/>
    <w:rsid w:val="180D75FB"/>
    <w:rsid w:val="1833C8CF"/>
    <w:rsid w:val="1872A43F"/>
    <w:rsid w:val="187D5D8A"/>
    <w:rsid w:val="191E2A7D"/>
    <w:rsid w:val="194090F1"/>
    <w:rsid w:val="1963B438"/>
    <w:rsid w:val="196D68FE"/>
    <w:rsid w:val="197ED729"/>
    <w:rsid w:val="19A83981"/>
    <w:rsid w:val="1A10F262"/>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2422BB"/>
    <w:rsid w:val="1E8218CF"/>
    <w:rsid w:val="1E928B4F"/>
    <w:rsid w:val="1EFC6E27"/>
    <w:rsid w:val="1F231D86"/>
    <w:rsid w:val="1F5B17E6"/>
    <w:rsid w:val="1F72AEB1"/>
    <w:rsid w:val="1F99CEC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396FF8"/>
    <w:rsid w:val="214286E0"/>
    <w:rsid w:val="21DB6045"/>
    <w:rsid w:val="21ED5369"/>
    <w:rsid w:val="21F82040"/>
    <w:rsid w:val="22243ECF"/>
    <w:rsid w:val="227BBE11"/>
    <w:rsid w:val="22BAC7BA"/>
    <w:rsid w:val="22DBE5FE"/>
    <w:rsid w:val="23693817"/>
    <w:rsid w:val="2382C0FE"/>
    <w:rsid w:val="239E14A2"/>
    <w:rsid w:val="23BDA38E"/>
    <w:rsid w:val="23EA8CFF"/>
    <w:rsid w:val="2421191E"/>
    <w:rsid w:val="243B3237"/>
    <w:rsid w:val="2474D33C"/>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4DE1B6"/>
    <w:rsid w:val="28CF7FA3"/>
    <w:rsid w:val="2911040A"/>
    <w:rsid w:val="2931C152"/>
    <w:rsid w:val="29520814"/>
    <w:rsid w:val="29C854AA"/>
    <w:rsid w:val="29D223B5"/>
    <w:rsid w:val="29EAAD30"/>
    <w:rsid w:val="29F3CD77"/>
    <w:rsid w:val="2A6974FD"/>
    <w:rsid w:val="2A722222"/>
    <w:rsid w:val="2AB144C9"/>
    <w:rsid w:val="2B344707"/>
    <w:rsid w:val="2B48F5E3"/>
    <w:rsid w:val="2BEA6A50"/>
    <w:rsid w:val="2BEF84E5"/>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1F7022"/>
    <w:rsid w:val="302EC593"/>
    <w:rsid w:val="30647764"/>
    <w:rsid w:val="308F58BB"/>
    <w:rsid w:val="314B2D35"/>
    <w:rsid w:val="3257D4B7"/>
    <w:rsid w:val="32951393"/>
    <w:rsid w:val="32B0D1EF"/>
    <w:rsid w:val="32D3FC4D"/>
    <w:rsid w:val="3317283E"/>
    <w:rsid w:val="33710526"/>
    <w:rsid w:val="33E04634"/>
    <w:rsid w:val="341B4875"/>
    <w:rsid w:val="343C4530"/>
    <w:rsid w:val="347F382E"/>
    <w:rsid w:val="34CCC7FB"/>
    <w:rsid w:val="34FD9328"/>
    <w:rsid w:val="3544B5AF"/>
    <w:rsid w:val="35535719"/>
    <w:rsid w:val="357BCEA5"/>
    <w:rsid w:val="35B8B9EF"/>
    <w:rsid w:val="35CEF97A"/>
    <w:rsid w:val="35F45EB9"/>
    <w:rsid w:val="36093A99"/>
    <w:rsid w:val="360B7BA4"/>
    <w:rsid w:val="372B69DC"/>
    <w:rsid w:val="37734368"/>
    <w:rsid w:val="379A25D9"/>
    <w:rsid w:val="37D3DF89"/>
    <w:rsid w:val="38ADF080"/>
    <w:rsid w:val="38DFB717"/>
    <w:rsid w:val="38FED4EF"/>
    <w:rsid w:val="395AA18F"/>
    <w:rsid w:val="39BCB722"/>
    <w:rsid w:val="3A1D12A4"/>
    <w:rsid w:val="3A5A1BE3"/>
    <w:rsid w:val="3AA8EEDB"/>
    <w:rsid w:val="3AD95335"/>
    <w:rsid w:val="3AF2B41B"/>
    <w:rsid w:val="3B730754"/>
    <w:rsid w:val="3BF4087D"/>
    <w:rsid w:val="3C23032E"/>
    <w:rsid w:val="3C88941D"/>
    <w:rsid w:val="3CDCA071"/>
    <w:rsid w:val="3D021C05"/>
    <w:rsid w:val="3D28E931"/>
    <w:rsid w:val="3D7ED29E"/>
    <w:rsid w:val="3E0C18EC"/>
    <w:rsid w:val="3E434262"/>
    <w:rsid w:val="3E606C98"/>
    <w:rsid w:val="3E85A977"/>
    <w:rsid w:val="3EAEB43F"/>
    <w:rsid w:val="3EF00C98"/>
    <w:rsid w:val="3F13E39F"/>
    <w:rsid w:val="3F19E23C"/>
    <w:rsid w:val="3F71526B"/>
    <w:rsid w:val="3FBAB8A7"/>
    <w:rsid w:val="403B2D6A"/>
    <w:rsid w:val="4078424D"/>
    <w:rsid w:val="4082697E"/>
    <w:rsid w:val="409DBA39"/>
    <w:rsid w:val="40A40593"/>
    <w:rsid w:val="40C07001"/>
    <w:rsid w:val="4124517C"/>
    <w:rsid w:val="414C678C"/>
    <w:rsid w:val="416E6858"/>
    <w:rsid w:val="429AE1D9"/>
    <w:rsid w:val="42D6ACA9"/>
    <w:rsid w:val="43F90A45"/>
    <w:rsid w:val="441005FA"/>
    <w:rsid w:val="4417D5E8"/>
    <w:rsid w:val="448E2ADC"/>
    <w:rsid w:val="44A62CC6"/>
    <w:rsid w:val="45459165"/>
    <w:rsid w:val="454D6BCE"/>
    <w:rsid w:val="45D28097"/>
    <w:rsid w:val="4626FBBF"/>
    <w:rsid w:val="463DFCE1"/>
    <w:rsid w:val="466B6F30"/>
    <w:rsid w:val="46A1E733"/>
    <w:rsid w:val="46B4B252"/>
    <w:rsid w:val="47D14470"/>
    <w:rsid w:val="47DA8EF3"/>
    <w:rsid w:val="47DE2620"/>
    <w:rsid w:val="47FD8BF6"/>
    <w:rsid w:val="480CE4F7"/>
    <w:rsid w:val="485E7E2F"/>
    <w:rsid w:val="489B38E1"/>
    <w:rsid w:val="4920E628"/>
    <w:rsid w:val="4974629D"/>
    <w:rsid w:val="49B99137"/>
    <w:rsid w:val="49D2359F"/>
    <w:rsid w:val="4A20D054"/>
    <w:rsid w:val="4A9D9324"/>
    <w:rsid w:val="4B7F6F47"/>
    <w:rsid w:val="4BA0E6E6"/>
    <w:rsid w:val="4BB564C8"/>
    <w:rsid w:val="4BF01959"/>
    <w:rsid w:val="4C1F1B05"/>
    <w:rsid w:val="4C272B5E"/>
    <w:rsid w:val="4C2BB2E8"/>
    <w:rsid w:val="4C3C94C2"/>
    <w:rsid w:val="4C78575D"/>
    <w:rsid w:val="4CCAAADC"/>
    <w:rsid w:val="4CE3EC4A"/>
    <w:rsid w:val="4D675D3A"/>
    <w:rsid w:val="4D80D0EB"/>
    <w:rsid w:val="4DA4A81C"/>
    <w:rsid w:val="4DBE1AC2"/>
    <w:rsid w:val="4DEC9455"/>
    <w:rsid w:val="4E505EFA"/>
    <w:rsid w:val="4E5872DB"/>
    <w:rsid w:val="4E80AD4B"/>
    <w:rsid w:val="4F0C4A11"/>
    <w:rsid w:val="4F8F5509"/>
    <w:rsid w:val="4FCD8439"/>
    <w:rsid w:val="5048639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80DB9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EC289"/>
    <w:rsid w:val="57AE9022"/>
    <w:rsid w:val="57B35C4B"/>
    <w:rsid w:val="581BC2A9"/>
    <w:rsid w:val="586DF502"/>
    <w:rsid w:val="58740E96"/>
    <w:rsid w:val="587C68A9"/>
    <w:rsid w:val="58A9847F"/>
    <w:rsid w:val="58D378DF"/>
    <w:rsid w:val="58E53756"/>
    <w:rsid w:val="5918E9A9"/>
    <w:rsid w:val="591B0D0C"/>
    <w:rsid w:val="591E32E4"/>
    <w:rsid w:val="59596005"/>
    <w:rsid w:val="596DEBA6"/>
    <w:rsid w:val="597630A8"/>
    <w:rsid w:val="599A7EE0"/>
    <w:rsid w:val="59A51549"/>
    <w:rsid w:val="59DE8D0D"/>
    <w:rsid w:val="5A390DE7"/>
    <w:rsid w:val="5AFCCF25"/>
    <w:rsid w:val="5B09BC07"/>
    <w:rsid w:val="5B4E8C45"/>
    <w:rsid w:val="5BCC54B4"/>
    <w:rsid w:val="5C000687"/>
    <w:rsid w:val="5C17FFF4"/>
    <w:rsid w:val="5C498BE5"/>
    <w:rsid w:val="5D106E48"/>
    <w:rsid w:val="5D235AD7"/>
    <w:rsid w:val="5D5ADE90"/>
    <w:rsid w:val="5D922C8E"/>
    <w:rsid w:val="5DBCCD6E"/>
    <w:rsid w:val="5DD12CEC"/>
    <w:rsid w:val="5E07E3EB"/>
    <w:rsid w:val="5E256B9A"/>
    <w:rsid w:val="5E6455DE"/>
    <w:rsid w:val="5EE0EE25"/>
    <w:rsid w:val="5F475E23"/>
    <w:rsid w:val="5F769530"/>
    <w:rsid w:val="5FAF1E79"/>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0A58D0"/>
    <w:rsid w:val="6516464B"/>
    <w:rsid w:val="651B5DC9"/>
    <w:rsid w:val="653AC79D"/>
    <w:rsid w:val="65C2A921"/>
    <w:rsid w:val="661F69B4"/>
    <w:rsid w:val="66232A96"/>
    <w:rsid w:val="666C49F5"/>
    <w:rsid w:val="66BE2B76"/>
    <w:rsid w:val="66C0D6BD"/>
    <w:rsid w:val="66CDBB89"/>
    <w:rsid w:val="677F0180"/>
    <w:rsid w:val="677F974B"/>
    <w:rsid w:val="678D947E"/>
    <w:rsid w:val="67BCC36C"/>
    <w:rsid w:val="67CB8747"/>
    <w:rsid w:val="67F13D65"/>
    <w:rsid w:val="680D62D9"/>
    <w:rsid w:val="6811DECA"/>
    <w:rsid w:val="68D69D04"/>
    <w:rsid w:val="69066DDA"/>
    <w:rsid w:val="690E246E"/>
    <w:rsid w:val="6946AB9C"/>
    <w:rsid w:val="69B64E2D"/>
    <w:rsid w:val="6A004FD4"/>
    <w:rsid w:val="6A342B35"/>
    <w:rsid w:val="6A393383"/>
    <w:rsid w:val="6A809779"/>
    <w:rsid w:val="6A95EFAB"/>
    <w:rsid w:val="6ABAE3B6"/>
    <w:rsid w:val="6AE2E005"/>
    <w:rsid w:val="6B7EE912"/>
    <w:rsid w:val="6BF0E784"/>
    <w:rsid w:val="6C789FC9"/>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6C4F20"/>
    <w:rsid w:val="72EB22F3"/>
    <w:rsid w:val="7352CA17"/>
    <w:rsid w:val="735D279A"/>
    <w:rsid w:val="737C6B3F"/>
    <w:rsid w:val="737C95E7"/>
    <w:rsid w:val="73878555"/>
    <w:rsid w:val="73CF8B88"/>
    <w:rsid w:val="73D4818C"/>
    <w:rsid w:val="73EA3AFE"/>
    <w:rsid w:val="740C1CEC"/>
    <w:rsid w:val="744ADD31"/>
    <w:rsid w:val="746D5662"/>
    <w:rsid w:val="74CC64E8"/>
    <w:rsid w:val="75A15CAD"/>
    <w:rsid w:val="75E4EDB6"/>
    <w:rsid w:val="7623909F"/>
    <w:rsid w:val="76382E76"/>
    <w:rsid w:val="765A4A54"/>
    <w:rsid w:val="76A38CB4"/>
    <w:rsid w:val="76D06347"/>
    <w:rsid w:val="774BEB49"/>
    <w:rsid w:val="775F68BD"/>
    <w:rsid w:val="776109A3"/>
    <w:rsid w:val="779D2CEB"/>
    <w:rsid w:val="781A33C9"/>
    <w:rsid w:val="78382A0C"/>
    <w:rsid w:val="7857E71B"/>
    <w:rsid w:val="7867984D"/>
    <w:rsid w:val="78AD4731"/>
    <w:rsid w:val="78D8FD6F"/>
    <w:rsid w:val="7911F644"/>
    <w:rsid w:val="791A349C"/>
    <w:rsid w:val="7928FDE9"/>
    <w:rsid w:val="7929F610"/>
    <w:rsid w:val="7943018C"/>
    <w:rsid w:val="79FB3FC3"/>
    <w:rsid w:val="7A517B18"/>
    <w:rsid w:val="7B1EEBF0"/>
    <w:rsid w:val="7B44216A"/>
    <w:rsid w:val="7B59AAA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6DBCE88C-7AB0-452D-9EC5-7DBFBE354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BF"/>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E6EF3"/>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ind w:left="126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E6EF3"/>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pPr>
      <w:textAlignment w:val="baseline"/>
    </w:pPr>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qFormat/>
    <w:rsid w:val="00AC7105"/>
    <w:pPr>
      <w:ind w:left="568" w:hanging="284"/>
      <w:contextualSpacing w:val="0"/>
    </w:pPr>
    <w:rPr>
      <w:rFonts w:eastAsia="Times New Roman"/>
      <w:lang w:val="en-GB" w:eastAsia="en-GB"/>
    </w:rPr>
  </w:style>
  <w:style w:type="character" w:customStyle="1" w:styleId="B1Char1">
    <w:name w:val="B1 Char1"/>
    <w:link w:val="B1"/>
    <w:qFormat/>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qFormat/>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 w:type="paragraph" w:customStyle="1" w:styleId="PL">
    <w:name w:val="PL"/>
    <w:link w:val="PLChar"/>
    <w:qFormat/>
    <w:rsid w:val="008834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834E7"/>
    <w:rPr>
      <w:rFonts w:ascii="Courier New" w:eastAsia="Times New Roman" w:hAnsi="Courier New"/>
      <w:noProof/>
      <w:sz w:val="16"/>
      <w:shd w:val="clear" w:color="auto" w:fill="E6E6E6"/>
      <w:lang w:val="en-GB" w:eastAsia="en-GB"/>
    </w:rPr>
  </w:style>
  <w:style w:type="character" w:customStyle="1" w:styleId="B1Char">
    <w:name w:val="B1 Char"/>
    <w:qFormat/>
    <w:rsid w:val="00E23E5D"/>
  </w:style>
  <w:style w:type="paragraph" w:customStyle="1" w:styleId="TAL">
    <w:name w:val="TAL"/>
    <w:basedOn w:val="Normal"/>
    <w:link w:val="TALCar"/>
    <w:qFormat/>
    <w:rsid w:val="00DF5E18"/>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rsid w:val="00DF5E18"/>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rsid w:val="00DF5E18"/>
    <w:pPr>
      <w:ind w:left="851" w:hanging="851"/>
    </w:pPr>
  </w:style>
  <w:style w:type="character" w:customStyle="1" w:styleId="TALCar">
    <w:name w:val="TAL Car"/>
    <w:link w:val="TAL"/>
    <w:qFormat/>
    <w:rsid w:val="00DF5E18"/>
    <w:rPr>
      <w:rFonts w:ascii="Arial" w:eastAsia="Times New Roman" w:hAnsi="Arial"/>
      <w:sz w:val="18"/>
      <w:lang w:val="en-GB" w:eastAsia="ja-JP"/>
    </w:rPr>
  </w:style>
  <w:style w:type="character" w:customStyle="1" w:styleId="TAHCar">
    <w:name w:val="TAH Car"/>
    <w:link w:val="TAH"/>
    <w:qFormat/>
    <w:locked/>
    <w:rsid w:val="00DF5E18"/>
    <w:rPr>
      <w:rFonts w:ascii="Arial" w:eastAsia="Times New Roman" w:hAnsi="Arial"/>
      <w:b/>
      <w:sz w:val="18"/>
      <w:lang w:val="en-GB" w:eastAsia="ja-JP"/>
    </w:rPr>
  </w:style>
  <w:style w:type="character" w:customStyle="1" w:styleId="TANChar">
    <w:name w:val="TAN Char"/>
    <w:link w:val="TAN"/>
    <w:uiPriority w:val="99"/>
    <w:locked/>
    <w:rsid w:val="00DF5E18"/>
    <w:rPr>
      <w:rFonts w:ascii="Arial" w:eastAsia="Times New Roman" w:hAnsi="Arial"/>
      <w:sz w:val="18"/>
      <w:lang w:val="en-GB" w:eastAsia="ja-JP"/>
    </w:rPr>
  </w:style>
  <w:style w:type="paragraph" w:customStyle="1" w:styleId="EditorsNote">
    <w:name w:val="Editor's Note"/>
    <w:basedOn w:val="NO"/>
    <w:qFormat/>
    <w:rsid w:val="008E2643"/>
    <w:pPr>
      <w:overflowPunct/>
      <w:autoSpaceDE/>
      <w:autoSpaceDN/>
      <w:adjustRightInd/>
      <w:textAlignment w:val="auto"/>
    </w:pPr>
    <w:rPr>
      <w:rFonts w:eastAsiaTheme="minorEastAsia"/>
      <w:color w:val="FF0000"/>
      <w:lang w:eastAsia="en-US"/>
    </w:rPr>
  </w:style>
  <w:style w:type="character" w:customStyle="1" w:styleId="B10">
    <w:name w:val="B1 (文字)"/>
    <w:qFormat/>
    <w:rsid w:val="009E4A4E"/>
    <w:rPr>
      <w:lang w:eastAsia="en-US"/>
    </w:rPr>
  </w:style>
  <w:style w:type="paragraph" w:customStyle="1" w:styleId="B3">
    <w:name w:val="B3"/>
    <w:basedOn w:val="Normal"/>
    <w:rsid w:val="0095128C"/>
    <w:pPr>
      <w:overflowPunct/>
      <w:autoSpaceDE/>
      <w:autoSpaceDN/>
      <w:adjustRightInd/>
      <w:ind w:left="1135" w:hanging="284"/>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81214">
      <w:bodyDiv w:val="1"/>
      <w:marLeft w:val="0"/>
      <w:marRight w:val="0"/>
      <w:marTop w:val="0"/>
      <w:marBottom w:val="0"/>
      <w:divBdr>
        <w:top w:val="none" w:sz="0" w:space="0" w:color="auto"/>
        <w:left w:val="none" w:sz="0" w:space="0" w:color="auto"/>
        <w:bottom w:val="none" w:sz="0" w:space="0" w:color="auto"/>
        <w:right w:val="none" w:sz="0" w:space="0" w:color="auto"/>
      </w:divBdr>
    </w:div>
    <w:div w:id="208151291">
      <w:bodyDiv w:val="1"/>
      <w:marLeft w:val="0"/>
      <w:marRight w:val="0"/>
      <w:marTop w:val="0"/>
      <w:marBottom w:val="0"/>
      <w:divBdr>
        <w:top w:val="none" w:sz="0" w:space="0" w:color="auto"/>
        <w:left w:val="none" w:sz="0" w:space="0" w:color="auto"/>
        <w:bottom w:val="none" w:sz="0" w:space="0" w:color="auto"/>
        <w:right w:val="none" w:sz="0" w:space="0" w:color="auto"/>
      </w:divBdr>
    </w:div>
    <w:div w:id="238059404">
      <w:bodyDiv w:val="1"/>
      <w:marLeft w:val="0"/>
      <w:marRight w:val="0"/>
      <w:marTop w:val="0"/>
      <w:marBottom w:val="0"/>
      <w:divBdr>
        <w:top w:val="none" w:sz="0" w:space="0" w:color="auto"/>
        <w:left w:val="none" w:sz="0" w:space="0" w:color="auto"/>
        <w:bottom w:val="none" w:sz="0" w:space="0" w:color="auto"/>
        <w:right w:val="none" w:sz="0" w:space="0" w:color="auto"/>
      </w:divBdr>
    </w:div>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0873727">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45265885">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Ali, Ansab</DisplayName>
        <AccountId>12</AccountId>
        <AccountType/>
      </UserInfo>
      <UserInfo>
        <DisplayName>Guo, Yi</DisplayName>
        <AccountId>15</AccountId>
        <AccountType/>
      </UserInfo>
      <UserInfo>
        <DisplayName>Burbidge, Richard C</DisplayName>
        <AccountId>14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2.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3.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4.xml><?xml version="1.0" encoding="utf-8"?>
<ds:datastoreItem xmlns:ds="http://schemas.openxmlformats.org/officeDocument/2006/customXml" ds:itemID="{C36C2239-E961-4FBC-9F58-F8EC6C86A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6.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11</Pages>
  <Words>3918</Words>
  <Characters>22336</Characters>
  <Application>Microsoft Office Word</Application>
  <DocSecurity>0</DocSecurity>
  <Lines>186</Lines>
  <Paragraphs>52</Paragraphs>
  <ScaleCrop>false</ScaleCrop>
  <Company/>
  <LinksUpToDate>false</LinksUpToDate>
  <CharactersWithSpaces>26202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Intel-Ziyi-0404-1</cp:lastModifiedBy>
  <cp:revision>28</cp:revision>
  <dcterms:created xsi:type="dcterms:W3CDTF">2024-04-04T14:33:00Z</dcterms:created>
  <dcterms:modified xsi:type="dcterms:W3CDTF">2024-04-04T15:05:00Z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